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BF" w:rsidRPr="008C3ED1" w:rsidRDefault="00405BBF" w:rsidP="00405BBF">
      <w:pPr>
        <w:pStyle w:val="af5"/>
        <w:spacing w:before="120"/>
        <w:jc w:val="center"/>
        <w:rPr>
          <w:b/>
          <w:color w:val="FFFFFF" w:themeColor="background1"/>
          <w:sz w:val="28"/>
        </w:rPr>
      </w:pPr>
      <w:r w:rsidRPr="008C3ED1">
        <w:rPr>
          <w:b/>
          <w:color w:val="FFFFFF" w:themeColor="background1"/>
          <w:sz w:val="28"/>
        </w:rPr>
        <w:t>АДМИНИСТРАЦИЯ ВЛАДИМИРСКОЙ ОБЛАСТИ</w:t>
      </w:r>
    </w:p>
    <w:p w:rsidR="00405BBF" w:rsidRPr="008C3ED1" w:rsidRDefault="00405BBF" w:rsidP="00405BBF">
      <w:pPr>
        <w:pStyle w:val="af5"/>
        <w:jc w:val="center"/>
        <w:rPr>
          <w:b/>
          <w:color w:val="FFFFFF" w:themeColor="background1"/>
          <w:sz w:val="32"/>
        </w:rPr>
      </w:pPr>
    </w:p>
    <w:p w:rsidR="00405BBF" w:rsidRPr="00C90B03" w:rsidRDefault="00C90B03" w:rsidP="00C90B03">
      <w:pPr>
        <w:pStyle w:val="af5"/>
        <w:ind w:firstLine="567"/>
        <w:jc w:val="center"/>
        <w:rPr>
          <w:b/>
          <w:color w:val="FFFFFF" w:themeColor="background1"/>
          <w:spacing w:val="32"/>
          <w:sz w:val="35"/>
        </w:rPr>
      </w:pPr>
      <w:r>
        <w:rPr>
          <w:b/>
          <w:color w:val="FFFFFF" w:themeColor="background1"/>
          <w:spacing w:val="32"/>
          <w:sz w:val="35"/>
        </w:rPr>
        <w:t>ПОСТАНОВЛЕНИ</w:t>
      </w:r>
    </w:p>
    <w:p w:rsidR="00405BBF" w:rsidRPr="008C3ED1" w:rsidRDefault="00405BBF" w:rsidP="00405BBF">
      <w:pPr>
        <w:rPr>
          <w:color w:val="FFFFFF" w:themeColor="background1"/>
          <w:sz w:val="10"/>
        </w:rPr>
      </w:pPr>
    </w:p>
    <w:p w:rsidR="00405BBF" w:rsidRPr="008C3ED1" w:rsidRDefault="00405BBF" w:rsidP="00405BBF">
      <w:pPr>
        <w:shd w:val="clear" w:color="auto" w:fill="FFFFFF"/>
        <w:rPr>
          <w:color w:val="FFFFFF" w:themeColor="background1"/>
          <w:sz w:val="28"/>
        </w:rPr>
      </w:pPr>
    </w:p>
    <w:p w:rsidR="00405BBF" w:rsidRPr="00B650E5" w:rsidRDefault="00C90B03" w:rsidP="00405BBF">
      <w:pPr>
        <w:shd w:val="clear" w:color="auto" w:fill="FFFFFF"/>
        <w:rPr>
          <w:sz w:val="28"/>
        </w:rPr>
      </w:pPr>
      <w:r>
        <w:rPr>
          <w:color w:val="FFFFFF" w:themeColor="background1"/>
          <w:sz w:val="28"/>
        </w:rPr>
        <w:t xml:space="preserve">                     _</w:t>
      </w:r>
      <w:r w:rsidR="00405BBF" w:rsidRPr="008C3ED1">
        <w:rPr>
          <w:color w:val="FFFFFF" w:themeColor="background1"/>
          <w:sz w:val="28"/>
        </w:rPr>
        <w:t>_________</w:t>
      </w:r>
      <w:r w:rsidR="00405BBF" w:rsidRPr="008C3ED1">
        <w:rPr>
          <w:color w:val="FFFFFF" w:themeColor="background1"/>
          <w:sz w:val="28"/>
        </w:rPr>
        <w:tab/>
      </w:r>
      <w:r w:rsidR="00405BBF" w:rsidRPr="008C3ED1">
        <w:rPr>
          <w:color w:val="FFFFFF" w:themeColor="background1"/>
          <w:sz w:val="28"/>
        </w:rPr>
        <w:tab/>
      </w:r>
      <w:r w:rsidR="00405BBF" w:rsidRPr="008C3ED1">
        <w:rPr>
          <w:color w:val="FFFFFF" w:themeColor="background1"/>
          <w:sz w:val="28"/>
        </w:rPr>
        <w:tab/>
      </w:r>
      <w:r w:rsidR="00405BBF" w:rsidRPr="008C3ED1">
        <w:rPr>
          <w:color w:val="FFFFFF" w:themeColor="background1"/>
          <w:sz w:val="28"/>
        </w:rPr>
        <w:tab/>
      </w:r>
      <w:r w:rsidR="00405BBF" w:rsidRPr="008C3ED1">
        <w:rPr>
          <w:color w:val="FFFFFF" w:themeColor="background1"/>
          <w:sz w:val="28"/>
        </w:rPr>
        <w:tab/>
        <w:t xml:space="preserve">            </w:t>
      </w:r>
      <w:r w:rsidR="00405BBF" w:rsidRPr="008C3ED1">
        <w:rPr>
          <w:color w:val="FFFFFF" w:themeColor="background1"/>
          <w:sz w:val="24"/>
        </w:rPr>
        <w:t>№</w:t>
      </w:r>
      <w:r w:rsidR="00405BBF" w:rsidRPr="00B650E5">
        <w:rPr>
          <w:sz w:val="28"/>
        </w:rPr>
        <w:tab/>
      </w:r>
      <w:r w:rsidR="00405BBF" w:rsidRPr="00B650E5">
        <w:rPr>
          <w:sz w:val="28"/>
        </w:rPr>
        <w:tab/>
      </w:r>
    </w:p>
    <w:p w:rsidR="00BB0884" w:rsidRDefault="00BB0884">
      <w:pPr>
        <w:shd w:val="clear" w:color="auto" w:fill="FFFFFF"/>
        <w:rPr>
          <w:i/>
          <w:sz w:val="24"/>
          <w:szCs w:val="24"/>
        </w:rPr>
      </w:pPr>
    </w:p>
    <w:p w:rsidR="00BB0884" w:rsidRDefault="00BB0884">
      <w:pPr>
        <w:shd w:val="clear" w:color="auto" w:fill="FFFFFF"/>
        <w:rPr>
          <w:i/>
          <w:sz w:val="24"/>
          <w:szCs w:val="24"/>
        </w:rPr>
      </w:pPr>
    </w:p>
    <w:tbl>
      <w:tblPr>
        <w:tblStyle w:val="af4"/>
        <w:tblW w:w="4234" w:type="dxa"/>
        <w:tblLook w:val="04A0"/>
      </w:tblPr>
      <w:tblGrid>
        <w:gridCol w:w="4234"/>
      </w:tblGrid>
      <w:tr w:rsidR="00BB0884">
        <w:trPr>
          <w:trHeight w:val="800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A78" w:rsidRDefault="00B80A17" w:rsidP="00FB6DE1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 внесении изменений</w:t>
            </w:r>
            <w:r w:rsidR="007560C1">
              <w:rPr>
                <w:i/>
                <w:sz w:val="24"/>
                <w:szCs w:val="24"/>
              </w:rPr>
              <w:t xml:space="preserve"> в </w:t>
            </w:r>
            <w:r>
              <w:rPr>
                <w:i/>
                <w:sz w:val="24"/>
                <w:szCs w:val="24"/>
              </w:rPr>
              <w:t xml:space="preserve"> </w:t>
            </w:r>
            <w:r w:rsidR="007560C1">
              <w:rPr>
                <w:i/>
                <w:sz w:val="24"/>
                <w:szCs w:val="24"/>
              </w:rPr>
              <w:t xml:space="preserve">постановление администрации области от </w:t>
            </w:r>
            <w:r w:rsidR="00FB6DE1">
              <w:rPr>
                <w:i/>
                <w:sz w:val="24"/>
                <w:szCs w:val="24"/>
              </w:rPr>
              <w:t>03.12.2018 № 872</w:t>
            </w:r>
          </w:p>
        </w:tc>
      </w:tr>
    </w:tbl>
    <w:p w:rsidR="00BB0884" w:rsidRDefault="00BB0884">
      <w:pPr>
        <w:shd w:val="clear" w:color="auto" w:fill="FFFFFF"/>
        <w:rPr>
          <w:sz w:val="28"/>
          <w:szCs w:val="28"/>
        </w:rPr>
      </w:pPr>
    </w:p>
    <w:p w:rsidR="00E15E40" w:rsidRPr="00A06A62" w:rsidRDefault="00E15E40" w:rsidP="00C90B0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62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78.1. </w:t>
      </w:r>
      <w:proofErr w:type="gramStart"/>
      <w:r w:rsidRPr="00A06A6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B03">
        <w:rPr>
          <w:rFonts w:ascii="Times New Roman" w:hAnsi="Times New Roman" w:cs="Times New Roman"/>
          <w:sz w:val="28"/>
          <w:szCs w:val="28"/>
        </w:rPr>
        <w:t>п</w:t>
      </w:r>
      <w:r w:rsidR="00C90B03" w:rsidRPr="00C90B03">
        <w:rPr>
          <w:rFonts w:ascii="Times New Roman" w:hAnsi="Times New Roman" w:cs="Times New Roman"/>
          <w:sz w:val="28"/>
          <w:szCs w:val="28"/>
        </w:rPr>
        <w:t>остановление</w:t>
      </w:r>
      <w:r w:rsidR="00C90B03">
        <w:rPr>
          <w:rFonts w:ascii="Times New Roman" w:hAnsi="Times New Roman" w:cs="Times New Roman"/>
          <w:sz w:val="28"/>
          <w:szCs w:val="28"/>
        </w:rPr>
        <w:t>м</w:t>
      </w:r>
      <w:r w:rsidR="00C90B03" w:rsidRPr="00C90B0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C90B0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90B03" w:rsidRPr="00C90B03">
        <w:rPr>
          <w:rFonts w:ascii="Times New Roman" w:hAnsi="Times New Roman" w:cs="Times New Roman"/>
          <w:sz w:val="28"/>
          <w:szCs w:val="28"/>
        </w:rPr>
        <w:t>Ф</w:t>
      </w:r>
      <w:r w:rsidR="00C90B03">
        <w:rPr>
          <w:rFonts w:ascii="Times New Roman" w:hAnsi="Times New Roman" w:cs="Times New Roman"/>
          <w:sz w:val="28"/>
          <w:szCs w:val="28"/>
        </w:rPr>
        <w:t>едерации</w:t>
      </w:r>
      <w:r w:rsidR="00C90B03" w:rsidRPr="00C90B03">
        <w:rPr>
          <w:rFonts w:ascii="Times New Roman" w:hAnsi="Times New Roman" w:cs="Times New Roman"/>
          <w:sz w:val="28"/>
          <w:szCs w:val="28"/>
        </w:rPr>
        <w:t xml:space="preserve"> от 18.09.2020 </w:t>
      </w:r>
      <w:r w:rsidR="00C90B03">
        <w:rPr>
          <w:rFonts w:ascii="Times New Roman" w:hAnsi="Times New Roman" w:cs="Times New Roman"/>
          <w:sz w:val="28"/>
          <w:szCs w:val="28"/>
        </w:rPr>
        <w:t>№ 1492 «</w:t>
      </w:r>
      <w:r w:rsidR="00C90B03" w:rsidRPr="00C90B03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 w:rsidR="00C90B03" w:rsidRPr="00C90B03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C90B03">
        <w:rPr>
          <w:rFonts w:ascii="Times New Roman" w:hAnsi="Times New Roman" w:cs="Times New Roman"/>
          <w:sz w:val="28"/>
          <w:szCs w:val="28"/>
        </w:rPr>
        <w:t xml:space="preserve">», </w:t>
      </w:r>
      <w:r w:rsidR="00B80A17">
        <w:rPr>
          <w:rFonts w:ascii="Times New Roman" w:hAnsi="Times New Roman" w:cs="Times New Roman"/>
          <w:sz w:val="28"/>
          <w:szCs w:val="28"/>
        </w:rPr>
        <w:t xml:space="preserve">Законом Владимирской области </w:t>
      </w:r>
      <w:r w:rsidR="00C90B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0A17">
        <w:rPr>
          <w:rFonts w:ascii="Times New Roman" w:hAnsi="Times New Roman" w:cs="Times New Roman"/>
          <w:sz w:val="28"/>
          <w:szCs w:val="28"/>
        </w:rPr>
        <w:t xml:space="preserve">от 10.12.2001 № 129-ОЗ «О Губернаторе и администрации Владимирской области» </w:t>
      </w:r>
      <w:proofErr w:type="spellStart"/>
      <w:proofErr w:type="gramStart"/>
      <w:r w:rsidR="007560C1" w:rsidRPr="00A06A6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560C1" w:rsidRPr="00A06A6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7560C1" w:rsidRPr="00A06A6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560C1" w:rsidRPr="00A06A62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B0884" w:rsidRDefault="00B80A17" w:rsidP="00E15E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FB6DE1">
        <w:rPr>
          <w:rFonts w:ascii="Times New Roman" w:hAnsi="Times New Roman" w:cs="Times New Roman"/>
          <w:sz w:val="28"/>
          <w:szCs w:val="28"/>
        </w:rPr>
        <w:t>п</w:t>
      </w:r>
      <w:r w:rsidR="00FB6DE1" w:rsidRPr="00FB6DE1">
        <w:rPr>
          <w:rFonts w:ascii="Times New Roman" w:hAnsi="Times New Roman" w:cs="Times New Roman"/>
          <w:sz w:val="28"/>
          <w:szCs w:val="28"/>
        </w:rPr>
        <w:t>остановление администрации обл</w:t>
      </w:r>
      <w:r w:rsidR="00FB6DE1">
        <w:rPr>
          <w:rFonts w:ascii="Times New Roman" w:hAnsi="Times New Roman" w:cs="Times New Roman"/>
          <w:sz w:val="28"/>
          <w:szCs w:val="28"/>
        </w:rPr>
        <w:t>асти</w:t>
      </w:r>
      <w:r w:rsidR="00FB6DE1" w:rsidRPr="00FB6DE1">
        <w:rPr>
          <w:rFonts w:ascii="Times New Roman" w:hAnsi="Times New Roman" w:cs="Times New Roman"/>
          <w:sz w:val="28"/>
          <w:szCs w:val="28"/>
        </w:rPr>
        <w:t xml:space="preserve"> от 03.12.2018 </w:t>
      </w:r>
      <w:r w:rsidR="00FB6DE1">
        <w:rPr>
          <w:rFonts w:ascii="Times New Roman" w:hAnsi="Times New Roman" w:cs="Times New Roman"/>
          <w:sz w:val="28"/>
          <w:szCs w:val="28"/>
        </w:rPr>
        <w:t>№</w:t>
      </w:r>
      <w:r w:rsidR="00FB6DE1" w:rsidRPr="00FB6DE1">
        <w:rPr>
          <w:rFonts w:ascii="Times New Roman" w:hAnsi="Times New Roman" w:cs="Times New Roman"/>
          <w:sz w:val="28"/>
          <w:szCs w:val="28"/>
        </w:rPr>
        <w:t xml:space="preserve"> 872 </w:t>
      </w:r>
      <w:r w:rsidR="00FB6DE1">
        <w:rPr>
          <w:rFonts w:ascii="Times New Roman" w:hAnsi="Times New Roman" w:cs="Times New Roman"/>
          <w:sz w:val="28"/>
          <w:szCs w:val="28"/>
        </w:rPr>
        <w:t>«</w:t>
      </w:r>
      <w:r w:rsidR="00FB6DE1" w:rsidRPr="00FB6DE1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предоставления субсидий из областного бюджета некоммерческим организациям, не являющимся государственными (муниципальными) учреждениями, на проведение областных мероприятий в сфере социальной защиты граждан старшего поколения</w:t>
      </w:r>
      <w:r w:rsidR="00FB6DE1">
        <w:rPr>
          <w:rFonts w:ascii="Times New Roman" w:hAnsi="Times New Roman" w:cs="Times New Roman"/>
          <w:sz w:val="28"/>
          <w:szCs w:val="28"/>
        </w:rPr>
        <w:t>»</w:t>
      </w:r>
      <w:r w:rsidR="00FB6DE1" w:rsidRPr="00FB6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B0884" w:rsidRDefault="00B80A17" w:rsidP="00E15E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156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15E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C90B03" w:rsidRDefault="00B80A17" w:rsidP="00E15E4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исполнением настоящего постановления возложить на заместителя Губернатора области</w:t>
      </w:r>
      <w:r w:rsidR="00C90B03">
        <w:rPr>
          <w:rFonts w:ascii="Times New Roman" w:eastAsiaTheme="minorHAnsi" w:hAnsi="Times New Roman" w:cs="Times New Roman"/>
          <w:sz w:val="28"/>
          <w:szCs w:val="28"/>
          <w:lang w:eastAsia="en-US"/>
        </w:rPr>
        <w:t>, курирующего вопросы социального обеспечения</w:t>
      </w:r>
      <w:proofErr w:type="gramStart"/>
      <w:r w:rsidR="00C90B03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BE2A78" w:rsidRDefault="00B80A17" w:rsidP="00E15E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E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Приложение к постановлению изложить в редакции согласно приложению.</w:t>
      </w:r>
    </w:p>
    <w:p w:rsidR="00C90B03" w:rsidRDefault="00E15E40" w:rsidP="00C90B03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0A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0B0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C90B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Губернатора области, курирующего вопросы социального обеспечения.</w:t>
      </w:r>
    </w:p>
    <w:p w:rsidR="0091267C" w:rsidRDefault="00E15E40" w:rsidP="0091267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B03">
        <w:rPr>
          <w:rFonts w:ascii="Times New Roman" w:hAnsi="Times New Roman" w:cs="Times New Roman"/>
          <w:sz w:val="28"/>
          <w:szCs w:val="28"/>
        </w:rPr>
        <w:t>3</w:t>
      </w:r>
      <w:r w:rsidR="00B80A17" w:rsidRPr="00C90B03">
        <w:rPr>
          <w:rFonts w:ascii="Times New Roman" w:hAnsi="Times New Roman" w:cs="Times New Roman"/>
          <w:sz w:val="28"/>
          <w:szCs w:val="28"/>
        </w:rPr>
        <w:t xml:space="preserve">. </w:t>
      </w:r>
      <w:r w:rsidR="0091267C" w:rsidRPr="0092331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91267C">
        <w:rPr>
          <w:rFonts w:ascii="Times New Roman" w:hAnsi="Times New Roman" w:cs="Times New Roman"/>
          <w:sz w:val="28"/>
          <w:szCs w:val="28"/>
        </w:rPr>
        <w:t>.</w:t>
      </w:r>
    </w:p>
    <w:p w:rsidR="0091267C" w:rsidRPr="0091267C" w:rsidRDefault="0091267C" w:rsidP="0091267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884" w:rsidRDefault="00B80A1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15E4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В.В. Сипяги</w:t>
      </w:r>
      <w:r w:rsidR="00633377">
        <w:rPr>
          <w:rFonts w:ascii="Times New Roman" w:hAnsi="Times New Roman" w:cs="Times New Roman"/>
          <w:sz w:val="28"/>
          <w:szCs w:val="28"/>
        </w:rPr>
        <w:t>н</w:t>
      </w:r>
    </w:p>
    <w:p w:rsidR="00BB0884" w:rsidRDefault="00BB0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6F0F" w:rsidRDefault="00696F0F" w:rsidP="00696F0F">
      <w:pPr>
        <w:shd w:val="clear" w:color="auto" w:fill="FFFFFF"/>
        <w:jc w:val="both"/>
        <w:rPr>
          <w:sz w:val="28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68"/>
        <w:gridCol w:w="425"/>
        <w:gridCol w:w="4112"/>
      </w:tblGrid>
      <w:tr w:rsidR="00696F0F" w:rsidTr="007A636E">
        <w:trPr>
          <w:trHeight w:val="562"/>
        </w:trPr>
        <w:tc>
          <w:tcPr>
            <w:tcW w:w="3968" w:type="dxa"/>
          </w:tcPr>
          <w:p w:rsidR="00696F0F" w:rsidRDefault="00696F0F" w:rsidP="007A636E">
            <w:pPr>
              <w:ind w:firstLine="9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Завизировано:</w:t>
            </w:r>
          </w:p>
          <w:p w:rsidR="00696F0F" w:rsidRDefault="00696F0F" w:rsidP="007A636E">
            <w:pPr>
              <w:ind w:firstLine="900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96F0F" w:rsidRDefault="00696F0F" w:rsidP="007A636E">
            <w:pPr>
              <w:ind w:firstLine="900"/>
              <w:rPr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hideMark/>
          </w:tcPr>
          <w:p w:rsidR="00696F0F" w:rsidRDefault="00696F0F" w:rsidP="007A636E">
            <w:pPr>
              <w:ind w:firstLine="9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Согласовано:</w:t>
            </w:r>
          </w:p>
        </w:tc>
      </w:tr>
      <w:tr w:rsidR="00696F0F" w:rsidTr="007A636E">
        <w:trPr>
          <w:trHeight w:val="6044"/>
        </w:trPr>
        <w:tc>
          <w:tcPr>
            <w:tcW w:w="3968" w:type="dxa"/>
          </w:tcPr>
          <w:p w:rsidR="00696F0F" w:rsidRDefault="00696F0F" w:rsidP="007A63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 Губернатора области,  директор департамента финансов, бюджетной и налоговой политики</w:t>
            </w:r>
          </w:p>
          <w:p w:rsidR="00696F0F" w:rsidRDefault="00696F0F" w:rsidP="007A63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В.П.Кузин</w:t>
            </w: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Врио заместителя Губернатора области </w:t>
            </w: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О.С.Гребнева</w:t>
            </w: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Губернатора области </w:t>
            </w:r>
          </w:p>
          <w:p w:rsidR="00696F0F" w:rsidRDefault="00696F0F" w:rsidP="007A63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А.А.Боцан-Харченко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                </w:t>
            </w: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государственно-правового  комитета</w:t>
            </w: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Е.Г.Шаломенцева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контрольного  комитета</w:t>
            </w: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Pr="00753B8D" w:rsidRDefault="00696F0F" w:rsidP="007A63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szCs w:val="24"/>
              </w:rPr>
              <w:t xml:space="preserve"> </w:t>
            </w:r>
            <w:r w:rsidRPr="006953D0">
              <w:rPr>
                <w:rFonts w:eastAsiaTheme="minorEastAsia"/>
                <w:b/>
                <w:bCs/>
                <w:color w:val="000000"/>
                <w:szCs w:val="24"/>
              </w:rPr>
              <w:t xml:space="preserve">    </w:t>
            </w:r>
            <w:proofErr w:type="spellStart"/>
            <w:r w:rsidRPr="00753B8D">
              <w:rPr>
                <w:rFonts w:eastAsiaTheme="minorEastAsia"/>
                <w:bCs/>
                <w:color w:val="000000"/>
                <w:sz w:val="24"/>
                <w:szCs w:val="24"/>
              </w:rPr>
              <w:t>С.В.Полузин</w:t>
            </w:r>
            <w:proofErr w:type="spellEnd"/>
          </w:p>
          <w:p w:rsidR="00696F0F" w:rsidRDefault="00696F0F" w:rsidP="007A636E">
            <w:pPr>
              <w:pStyle w:val="1"/>
              <w:numPr>
                <w:ilvl w:val="0"/>
                <w:numId w:val="0"/>
              </w:numPr>
              <w:ind w:left="1848"/>
              <w:jc w:val="both"/>
              <w:rPr>
                <w:rFonts w:eastAsiaTheme="minorEastAsia"/>
                <w:b w:val="0"/>
                <w:bCs w:val="0"/>
                <w:color w:val="000000"/>
                <w:szCs w:val="24"/>
                <w:lang w:val="en-US"/>
              </w:rPr>
            </w:pPr>
          </w:p>
          <w:p w:rsidR="00696F0F" w:rsidRDefault="00696F0F" w:rsidP="007A636E">
            <w:pPr>
              <w:pStyle w:val="1"/>
              <w:numPr>
                <w:ilvl w:val="0"/>
                <w:numId w:val="0"/>
              </w:numPr>
              <w:ind w:left="18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color w:val="000000"/>
                <w:szCs w:val="24"/>
              </w:rPr>
              <w:t xml:space="preserve">                                  </w:t>
            </w:r>
          </w:p>
        </w:tc>
        <w:tc>
          <w:tcPr>
            <w:tcW w:w="425" w:type="dxa"/>
          </w:tcPr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696F0F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И.о. директора Департамента </w:t>
            </w:r>
            <w:r w:rsidRPr="006953D0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социальной</w:t>
            </w:r>
            <w:proofErr w:type="gramEnd"/>
          </w:p>
          <w:p w:rsidR="00696F0F" w:rsidRPr="006953D0" w:rsidRDefault="00696F0F" w:rsidP="007A6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защиты населения Владимирской области</w:t>
            </w:r>
          </w:p>
          <w:p w:rsidR="00696F0F" w:rsidRPr="00E875BF" w:rsidRDefault="00696F0F" w:rsidP="007A636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В.А.Хицкова     </w:t>
            </w:r>
          </w:p>
          <w:p w:rsidR="00696F0F" w:rsidRDefault="00696F0F" w:rsidP="007A636E">
            <w:pPr>
              <w:jc w:val="right"/>
              <w:rPr>
                <w:rFonts w:ascii="Times New Roman CYR" w:hAnsi="Times New Roman CYR"/>
                <w:sz w:val="24"/>
              </w:rPr>
            </w:pPr>
          </w:p>
          <w:p w:rsidR="00696F0F" w:rsidRPr="006953D0" w:rsidRDefault="00696F0F" w:rsidP="007A636E">
            <w:pPr>
              <w:jc w:val="right"/>
              <w:rPr>
                <w:rFonts w:ascii="Times New Roman CYR" w:hAnsi="Times New Roman CYR"/>
                <w:sz w:val="24"/>
              </w:rPr>
            </w:pPr>
          </w:p>
          <w:p w:rsidR="00696F0F" w:rsidRDefault="00696F0F" w:rsidP="007A636E">
            <w:pPr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Директор Департамента регионального развития Владимирской области</w:t>
            </w:r>
          </w:p>
          <w:p w:rsidR="00696F0F" w:rsidRDefault="00696F0F" w:rsidP="007A636E">
            <w:pPr>
              <w:jc w:val="both"/>
              <w:rPr>
                <w:rFonts w:ascii="Times New Roman CYR" w:hAnsi="Times New Roman CYR"/>
                <w:sz w:val="24"/>
              </w:rPr>
            </w:pPr>
          </w:p>
          <w:p w:rsidR="00696F0F" w:rsidRDefault="00696F0F" w:rsidP="007A636E">
            <w:pPr>
              <w:jc w:val="right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М.В. </w:t>
            </w:r>
            <w:proofErr w:type="spellStart"/>
            <w:r>
              <w:rPr>
                <w:rFonts w:ascii="Times New Roman CYR" w:hAnsi="Times New Roman CYR"/>
                <w:sz w:val="24"/>
              </w:rPr>
              <w:t>Яневская</w:t>
            </w:r>
            <w:proofErr w:type="spellEnd"/>
          </w:p>
          <w:p w:rsidR="00696F0F" w:rsidRDefault="00696F0F" w:rsidP="007A636E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96F0F" w:rsidRDefault="00696F0F" w:rsidP="00696F0F">
      <w:pPr>
        <w:suppressAutoHyphens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Файл получен:</w:t>
      </w:r>
    </w:p>
    <w:p w:rsidR="00696F0F" w:rsidRDefault="00696F0F" w:rsidP="00696F0F">
      <w:pPr>
        <w:suppressAutoHyphens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Отдел администрирования и поддержки СЭД по документообороту ________ </w:t>
      </w:r>
    </w:p>
    <w:p w:rsidR="00696F0F" w:rsidRDefault="00696F0F" w:rsidP="00696F0F">
      <w:pPr>
        <w:suppressAutoHyphens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Соответствие</w:t>
      </w:r>
      <w:r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текста</w:t>
      </w:r>
      <w:r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файла</w:t>
      </w:r>
    </w:p>
    <w:p w:rsidR="00696F0F" w:rsidRDefault="00696F0F" w:rsidP="00696F0F">
      <w:pPr>
        <w:suppressAutoHyphens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</w:t>
      </w:r>
      <w:r>
        <w:rPr>
          <w:sz w:val="24"/>
          <w:szCs w:val="24"/>
        </w:rPr>
        <w:t xml:space="preserve">  </w:t>
      </w:r>
      <w:r>
        <w:rPr>
          <w:rFonts w:eastAsia="Arial"/>
          <w:sz w:val="24"/>
          <w:szCs w:val="24"/>
        </w:rPr>
        <w:t>оригинала</w:t>
      </w:r>
      <w:r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документа</w:t>
      </w:r>
      <w:r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подтверждаю </w:t>
      </w:r>
      <w:proofErr w:type="spellStart"/>
      <w:r>
        <w:rPr>
          <w:rFonts w:eastAsia="Arial"/>
          <w:sz w:val="24"/>
          <w:szCs w:val="24"/>
        </w:rPr>
        <w:t>____________________В.А.Хицкова</w:t>
      </w:r>
      <w:proofErr w:type="spellEnd"/>
    </w:p>
    <w:p w:rsidR="00696F0F" w:rsidRDefault="00696F0F" w:rsidP="00696F0F">
      <w:pPr>
        <w:suppressAutoHyphens/>
        <w:jc w:val="both"/>
      </w:pPr>
    </w:p>
    <w:p w:rsidR="008D4D71" w:rsidRDefault="00696F0F" w:rsidP="008D4D71">
      <w:pPr>
        <w:suppressAutoHyphens/>
        <w:jc w:val="both"/>
        <w:rPr>
          <w:rFonts w:ascii="Times New Roman CYR" w:hAnsi="Times New Roman CYR"/>
          <w:sz w:val="24"/>
          <w:szCs w:val="24"/>
        </w:rPr>
      </w:pPr>
      <w:r>
        <w:rPr>
          <w:sz w:val="24"/>
          <w:szCs w:val="24"/>
        </w:rPr>
        <w:t>Название файла:</w:t>
      </w:r>
      <w:r>
        <w:t xml:space="preserve"> </w:t>
      </w:r>
      <w:proofErr w:type="spellStart"/>
      <w:r w:rsidR="008D4D71">
        <w:rPr>
          <w:rFonts w:ascii="Times New Roman CYR" w:hAnsi="Times New Roman CYR"/>
          <w:sz w:val="24"/>
          <w:szCs w:val="24"/>
        </w:rPr>
        <w:t>ДСЗН_Постановление</w:t>
      </w:r>
      <w:proofErr w:type="spellEnd"/>
      <w:proofErr w:type="gramStart"/>
      <w:r w:rsidR="008D4D71">
        <w:rPr>
          <w:rFonts w:ascii="Times New Roman CYR" w:hAnsi="Times New Roman CYR"/>
          <w:sz w:val="24"/>
          <w:szCs w:val="24"/>
        </w:rPr>
        <w:t>_</w:t>
      </w:r>
      <w:r w:rsidR="008D4D71" w:rsidRPr="0064055E">
        <w:t xml:space="preserve"> </w:t>
      </w:r>
      <w:r w:rsidR="008D4D71" w:rsidRPr="0064055E">
        <w:rPr>
          <w:rFonts w:ascii="Times New Roman CYR" w:hAnsi="Times New Roman CYR"/>
          <w:sz w:val="24"/>
          <w:szCs w:val="24"/>
        </w:rPr>
        <w:t>О</w:t>
      </w:r>
      <w:proofErr w:type="gramEnd"/>
      <w:r w:rsidR="008D4D71" w:rsidRPr="0064055E">
        <w:rPr>
          <w:rFonts w:ascii="Times New Roman CYR" w:hAnsi="Times New Roman CYR"/>
          <w:sz w:val="24"/>
          <w:szCs w:val="24"/>
        </w:rPr>
        <w:t xml:space="preserve"> внесении изменений в пост </w:t>
      </w:r>
      <w:r w:rsidR="008D4D71">
        <w:rPr>
          <w:rFonts w:ascii="Times New Roman CYR" w:hAnsi="Times New Roman CYR"/>
          <w:sz w:val="24"/>
          <w:szCs w:val="24"/>
        </w:rPr>
        <w:t>872</w:t>
      </w:r>
    </w:p>
    <w:p w:rsidR="00696F0F" w:rsidRDefault="00696F0F" w:rsidP="008D4D71">
      <w:pPr>
        <w:suppressAutoHyphens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Исп. </w:t>
      </w:r>
      <w:r w:rsidRPr="009C1E1A">
        <w:rPr>
          <w:rFonts w:ascii="Times New Roman CYR" w:hAnsi="Times New Roman CYR"/>
        </w:rPr>
        <w:t>Иванцова Д.С.</w:t>
      </w:r>
      <w:r>
        <w:rPr>
          <w:rFonts w:ascii="Times New Roman CYR" w:hAnsi="Times New Roman CYR"/>
        </w:rPr>
        <w:t xml:space="preserve">, </w:t>
      </w:r>
      <w:r w:rsidRPr="009C1E1A">
        <w:rPr>
          <w:rFonts w:ascii="Times New Roman CYR" w:hAnsi="Times New Roman CYR"/>
        </w:rPr>
        <w:t xml:space="preserve">главный специалист-эксперт отдела по делам пожилых людей и инвалидов </w:t>
      </w:r>
      <w:r>
        <w:rPr>
          <w:rFonts w:ascii="Times New Roman CYR" w:hAnsi="Times New Roman CYR"/>
        </w:rPr>
        <w:t xml:space="preserve"> </w:t>
      </w:r>
    </w:p>
    <w:p w:rsidR="00696F0F" w:rsidRDefault="00696F0F" w:rsidP="00696F0F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Департамента социальной защиты населения Владимирской области, (4922) 54 </w:t>
      </w:r>
      <w:r w:rsidRPr="009C1E1A">
        <w:rPr>
          <w:rFonts w:ascii="Times New Roman CYR" w:hAnsi="Times New Roman CYR"/>
        </w:rPr>
        <w:t>07</w:t>
      </w:r>
      <w:r>
        <w:rPr>
          <w:rFonts w:ascii="Times New Roman CYR" w:hAnsi="Times New Roman CYR"/>
        </w:rPr>
        <w:t xml:space="preserve"> </w:t>
      </w:r>
      <w:r w:rsidRPr="009C1E1A">
        <w:rPr>
          <w:rFonts w:ascii="Times New Roman CYR" w:hAnsi="Times New Roman CYR"/>
        </w:rPr>
        <w:t>84</w:t>
      </w:r>
      <w:r>
        <w:rPr>
          <w:rFonts w:ascii="Times New Roman CYR" w:hAnsi="Times New Roman CYR"/>
        </w:rPr>
        <w:t xml:space="preserve">, </w:t>
      </w:r>
    </w:p>
    <w:p w:rsidR="00696F0F" w:rsidRPr="00753B8D" w:rsidRDefault="00696F0F" w:rsidP="00696F0F">
      <w:pPr>
        <w:rPr>
          <w:lang w:val="en-US"/>
        </w:rPr>
      </w:pPr>
      <w:r>
        <w:rPr>
          <w:lang w:val="en-US"/>
        </w:rPr>
        <w:t>E</w:t>
      </w:r>
      <w:r w:rsidRPr="00753B8D">
        <w:rPr>
          <w:lang w:val="en-US"/>
        </w:rPr>
        <w:t>-</w:t>
      </w:r>
      <w:r>
        <w:rPr>
          <w:lang w:val="en-US"/>
        </w:rPr>
        <w:t>mail</w:t>
      </w:r>
      <w:r w:rsidRPr="00753B8D">
        <w:rPr>
          <w:lang w:val="en-US"/>
        </w:rPr>
        <w:t>: ivantsova@</w:t>
      </w:r>
      <w:r>
        <w:rPr>
          <w:lang w:val="en-US"/>
        </w:rPr>
        <w:t>uszn</w:t>
      </w:r>
      <w:r w:rsidRPr="00753B8D">
        <w:rPr>
          <w:lang w:val="en-US"/>
        </w:rPr>
        <w:t>.</w:t>
      </w:r>
      <w:r>
        <w:rPr>
          <w:lang w:val="en-US"/>
        </w:rPr>
        <w:t>avo</w:t>
      </w:r>
      <w:r w:rsidRPr="00753B8D">
        <w:rPr>
          <w:lang w:val="en-US"/>
        </w:rPr>
        <w:t>.</w:t>
      </w:r>
      <w:r>
        <w:rPr>
          <w:lang w:val="en-US"/>
        </w:rPr>
        <w:t>ru</w:t>
      </w:r>
    </w:p>
    <w:p w:rsidR="00696F0F" w:rsidRDefault="00696F0F" w:rsidP="00696F0F">
      <w:pPr>
        <w:rPr>
          <w:color w:val="000000"/>
        </w:rPr>
      </w:pPr>
      <w:r>
        <w:rPr>
          <w:color w:val="000000"/>
        </w:rPr>
        <w:t xml:space="preserve">Юридический  отдел  (юрист):  ___________  Т.А.Рубцова – </w:t>
      </w:r>
      <w:r w:rsidRPr="009C1E1A">
        <w:rPr>
          <w:color w:val="000000"/>
        </w:rPr>
        <w:t xml:space="preserve"> начальник отдела</w:t>
      </w:r>
      <w:r>
        <w:rPr>
          <w:color w:val="000000"/>
        </w:rPr>
        <w:t xml:space="preserve"> правового  </w:t>
      </w:r>
    </w:p>
    <w:p w:rsidR="00696F0F" w:rsidRDefault="00696F0F" w:rsidP="00696F0F">
      <w:pPr>
        <w:rPr>
          <w:color w:val="000000"/>
        </w:rPr>
      </w:pPr>
      <w:r w:rsidRPr="009C1E1A">
        <w:rPr>
          <w:color w:val="000000"/>
        </w:rPr>
        <w:t>о</w:t>
      </w:r>
      <w:r>
        <w:rPr>
          <w:color w:val="000000"/>
        </w:rPr>
        <w:t>беспечения Департамента социальной защиты населения Владимирской области.</w:t>
      </w:r>
    </w:p>
    <w:p w:rsidR="00696F0F" w:rsidRDefault="00696F0F" w:rsidP="00696F0F">
      <w:pPr>
        <w:rPr>
          <w:color w:val="000000"/>
        </w:rPr>
      </w:pPr>
    </w:p>
    <w:p w:rsidR="00696F0F" w:rsidRDefault="00696F0F" w:rsidP="00696F0F">
      <w:r>
        <w:t xml:space="preserve">Разослать: </w:t>
      </w:r>
    </w:p>
    <w:p w:rsidR="00696F0F" w:rsidRDefault="00696F0F" w:rsidP="00696F0F">
      <w:r>
        <w:t>1.Департаменту социальной защиты населения Владимирской области– 1 экз.</w:t>
      </w:r>
    </w:p>
    <w:p w:rsidR="00696F0F" w:rsidRDefault="00696F0F" w:rsidP="00696F0F">
      <w:pPr>
        <w:shd w:val="clear" w:color="auto" w:fill="FFFFFF"/>
        <w:jc w:val="both"/>
        <w:rPr>
          <w:sz w:val="28"/>
        </w:rPr>
      </w:pPr>
    </w:p>
    <w:p w:rsidR="000A4E57" w:rsidRDefault="000A4E57" w:rsidP="00447B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4E57" w:rsidRDefault="000A4E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4E57" w:rsidRDefault="000A4E57" w:rsidP="00696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4E57" w:rsidRDefault="000A4E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4E57" w:rsidRDefault="000A4E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4E57" w:rsidRDefault="000A4E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5F20" w:rsidRPr="00E310D8" w:rsidRDefault="00F65F20" w:rsidP="00F65F20">
      <w:pPr>
        <w:tabs>
          <w:tab w:val="left" w:pos="7621"/>
          <w:tab w:val="right" w:pos="9638"/>
        </w:tabs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E310D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 </w:t>
      </w:r>
      <w:r w:rsidRPr="00E310D8">
        <w:rPr>
          <w:sz w:val="24"/>
          <w:szCs w:val="24"/>
        </w:rPr>
        <w:t>к постановлению</w:t>
      </w:r>
    </w:p>
    <w:p w:rsidR="00F65F20" w:rsidRPr="00E310D8" w:rsidRDefault="00F65F20" w:rsidP="00F65F20">
      <w:pPr>
        <w:jc w:val="right"/>
        <w:outlineLvl w:val="0"/>
        <w:rPr>
          <w:sz w:val="24"/>
          <w:szCs w:val="24"/>
        </w:rPr>
      </w:pPr>
      <w:r w:rsidRPr="00E310D8">
        <w:rPr>
          <w:sz w:val="24"/>
          <w:szCs w:val="24"/>
        </w:rPr>
        <w:t>администрации области</w:t>
      </w:r>
    </w:p>
    <w:p w:rsidR="00F65F20" w:rsidRPr="00E310D8" w:rsidRDefault="00F65F20" w:rsidP="00F65F20">
      <w:pPr>
        <w:jc w:val="right"/>
        <w:outlineLvl w:val="0"/>
        <w:rPr>
          <w:sz w:val="28"/>
          <w:szCs w:val="28"/>
        </w:rPr>
      </w:pPr>
      <w:r w:rsidRPr="00E310D8">
        <w:rPr>
          <w:sz w:val="24"/>
          <w:szCs w:val="24"/>
        </w:rPr>
        <w:t>от ______ № ________</w:t>
      </w:r>
    </w:p>
    <w:p w:rsidR="00F65F20" w:rsidRDefault="00F65F20" w:rsidP="00F65F2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F20" w:rsidRPr="00691F4D" w:rsidRDefault="00F65F20" w:rsidP="00F65F20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91F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 ОПРЕДЕЛЕНИЯ ОБЪЕМА И ПРЕДОСТАВЛЕНИЯ СУБСИДИЙ ИЗ ОБЛАСТНОГО БЮДЖЕТА НЕКОММЕРЧЕСКИМ ОРГАНИЗАЦИЯМ, НЕ ЯВЛЯЮЩИМСЯ ГОСУДАРСТВЕННЫМИ (МУНИЦИПАЛЬНЫМИ) УЧРЕЖДЕНИЯМИ, НА ПРОВЕДЕНИЕ ОБЛАСТНЫХ МЕРОПРИЯТИЙ В СФЕРЕ СОЦИАЛЬНОЙ ЗАЩИТЫ ГРАЖДАН СТАРШЕГО ПОКОЛЕНИЯ</w:t>
      </w:r>
    </w:p>
    <w:p w:rsidR="00F65F20" w:rsidRPr="00015DD9" w:rsidRDefault="00F65F20" w:rsidP="00F65F2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F20" w:rsidRPr="00092493" w:rsidRDefault="00F65F20" w:rsidP="00F65F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249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65F20" w:rsidRPr="00092493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F20" w:rsidRDefault="00F65F20" w:rsidP="00F65F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sz w:val="28"/>
          <w:szCs w:val="28"/>
        </w:rPr>
        <w:t xml:space="preserve">1.1. </w:t>
      </w:r>
      <w:proofErr w:type="gramStart"/>
      <w:r>
        <w:rPr>
          <w:rFonts w:eastAsiaTheme="minorHAnsi"/>
          <w:sz w:val="28"/>
          <w:szCs w:val="28"/>
          <w:lang w:eastAsia="en-US"/>
        </w:rPr>
        <w:t>Настоящий Порядок устанавливает цели, условия и правила определения объема и предоставления субсидий (далее - субсидии) из областного бюджета на проведение областных мероприятий в сфере социальной защиты граждан старшего поколения некоммерческим организациям, не являющимся государственными (муниципальными) учреждениями (далее - некоммерческие организации), а также требования к отчетности, об осуществлении контроля за соблюдением условий, целей и порядка предоставления субсидий и ответственность за их нарушение.</w:t>
      </w:r>
      <w:proofErr w:type="gramEnd"/>
    </w:p>
    <w:p w:rsidR="00F65F20" w:rsidRDefault="00F65F20" w:rsidP="00F65F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sz w:val="28"/>
          <w:szCs w:val="28"/>
        </w:rPr>
        <w:t>1.2. Целями предоставления субсидии явля</w:t>
      </w:r>
      <w:r>
        <w:rPr>
          <w:sz w:val="28"/>
          <w:szCs w:val="28"/>
        </w:rPr>
        <w:t>е</w:t>
      </w:r>
      <w:r w:rsidRPr="00015DD9">
        <w:rPr>
          <w:sz w:val="28"/>
          <w:szCs w:val="28"/>
        </w:rPr>
        <w:t>тся реализа</w:t>
      </w:r>
      <w:r>
        <w:rPr>
          <w:sz w:val="28"/>
          <w:szCs w:val="28"/>
        </w:rPr>
        <w:t>ция мероприятий, направленных</w:t>
      </w:r>
      <w:r w:rsidRPr="00015DD9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проведение областных мероприятий в сфере социальной защиты граждан старшего поколения.</w:t>
      </w:r>
    </w:p>
    <w:p w:rsidR="00F65F20" w:rsidRPr="00015DD9" w:rsidRDefault="00F65F20" w:rsidP="00F65F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D91">
        <w:rPr>
          <w:sz w:val="28"/>
          <w:szCs w:val="28"/>
        </w:rPr>
        <w:t>Для достижения</w:t>
      </w:r>
      <w:r>
        <w:rPr>
          <w:sz w:val="28"/>
          <w:szCs w:val="28"/>
        </w:rPr>
        <w:t xml:space="preserve"> указанных целей </w:t>
      </w:r>
      <w:r w:rsidRPr="00CD6D91">
        <w:rPr>
          <w:sz w:val="28"/>
          <w:szCs w:val="28"/>
        </w:rPr>
        <w:t>общественным организациям  предоставляется субсидия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проведение областных мероприятий в сфере социальной защиты граждан старшего поколения </w:t>
      </w:r>
      <w:r w:rsidRPr="00015DD9">
        <w:rPr>
          <w:sz w:val="28"/>
          <w:szCs w:val="28"/>
        </w:rPr>
        <w:t>и участие в таких мероприятиях, включая оплату работ, услуг, приобретение памятных подарков (сувенирно</w:t>
      </w:r>
      <w:r>
        <w:rPr>
          <w:sz w:val="28"/>
          <w:szCs w:val="28"/>
        </w:rPr>
        <w:t>й продукции), расходы на проезд,</w:t>
      </w:r>
      <w:r w:rsidRPr="00015DD9">
        <w:rPr>
          <w:rFonts w:eastAsiaTheme="minorHAnsi"/>
          <w:sz w:val="28"/>
          <w:szCs w:val="28"/>
          <w:lang w:eastAsia="en-US"/>
        </w:rPr>
        <w:t xml:space="preserve"> расходы на приобретение оборудования,</w:t>
      </w:r>
      <w:r>
        <w:rPr>
          <w:rFonts w:eastAsiaTheme="minorHAnsi"/>
          <w:sz w:val="28"/>
          <w:szCs w:val="28"/>
          <w:lang w:eastAsia="en-US"/>
        </w:rPr>
        <w:t xml:space="preserve"> товарно-материальных ценностей, расходы на обучение.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За счет предоставленной субсидии получатель субсидии не имеет права осуществлять расходы: 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направленные на осуществление деятельности, не связанной с реализацией мероприятия;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на поддержку политических партий и избирательных кампаний;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на проведение митингов, демонстраций, пикетирований;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на приобретение алкогольных напитков и табачной продукции;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на уплату штр</w:t>
      </w:r>
      <w:r>
        <w:rPr>
          <w:rFonts w:eastAsiaTheme="minorHAnsi"/>
          <w:sz w:val="28"/>
          <w:szCs w:val="28"/>
          <w:lang w:eastAsia="en-US"/>
        </w:rPr>
        <w:t>афов;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приобретение средств иностранной валюты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изделий).</w:t>
      </w:r>
    </w:p>
    <w:p w:rsidR="00F65F20" w:rsidRPr="00CD6D91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91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D6D91">
        <w:rPr>
          <w:rFonts w:ascii="Times New Roman" w:hAnsi="Times New Roman" w:cs="Times New Roman"/>
          <w:sz w:val="28"/>
          <w:szCs w:val="28"/>
        </w:rPr>
        <w:t xml:space="preserve">Предоставление субсидий, предусмотренных настоящим Порядком, осуществляется главным распорядителем бюджетных средств – Департаментом социальной защиты населения Владимирской области (далее – Департамент) в соответствии со сводной бюджетной росписью областного бюджета в пределах бюджетных ассигнований и лимитов бюджетных обязательств, предусмотренных в установленном порядке Департаменту на соответствующий год и плановый период на реализацию мероприятий,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1.2. </w:t>
      </w:r>
      <w:r w:rsidRPr="00CD6D91"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5DD9">
        <w:rPr>
          <w:rFonts w:ascii="Times New Roman" w:hAnsi="Times New Roman" w:cs="Times New Roman"/>
          <w:sz w:val="28"/>
          <w:szCs w:val="28"/>
        </w:rPr>
        <w:t xml:space="preserve">. Категории и критерии отбора </w:t>
      </w:r>
      <w:r>
        <w:rPr>
          <w:rFonts w:ascii="Times New Roman" w:hAnsi="Times New Roman" w:cs="Times New Roman"/>
          <w:sz w:val="28"/>
          <w:szCs w:val="28"/>
        </w:rPr>
        <w:t>некоммерческих</w:t>
      </w:r>
      <w:r w:rsidRPr="00015DD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(участников отбора)</w:t>
      </w:r>
      <w:r w:rsidRPr="00015DD9">
        <w:rPr>
          <w:rFonts w:ascii="Times New Roman" w:hAnsi="Times New Roman" w:cs="Times New Roman"/>
          <w:sz w:val="28"/>
          <w:szCs w:val="28"/>
        </w:rPr>
        <w:t>: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D0">
        <w:rPr>
          <w:rFonts w:ascii="Times New Roman" w:hAnsi="Times New Roman" w:cs="Times New Roman"/>
          <w:sz w:val="28"/>
          <w:szCs w:val="28"/>
        </w:rPr>
        <w:t>- некоммерческая организация с</w:t>
      </w:r>
      <w:r w:rsidRPr="00731A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оздана в форме общественной организации (общероссийской, межрегиональной или региональной) и </w:t>
      </w:r>
      <w:r w:rsidRPr="00731AD0">
        <w:rPr>
          <w:rFonts w:ascii="Times New Roman" w:hAnsi="Times New Roman" w:cs="Times New Roman"/>
          <w:sz w:val="28"/>
          <w:szCs w:val="28"/>
        </w:rPr>
        <w:t>зарегистрирована в качестве юридического лица в указанной организационно-правовой форме в порядке, установленном законодательством Российской Федерации;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D0">
        <w:rPr>
          <w:rFonts w:ascii="Times New Roman" w:hAnsi="Times New Roman" w:cs="Times New Roman"/>
          <w:sz w:val="28"/>
          <w:szCs w:val="28"/>
        </w:rPr>
        <w:t xml:space="preserve">- </w:t>
      </w:r>
      <w:r w:rsidRPr="00731AD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создана в целях социальной защиты граждан старшего поколения либо осуществляет проведение таких мероприятий для достижения уставных целей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- вид деятельности общественной организации соответствует целям предоставления субсидии;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 xml:space="preserve">- мероприятия, указанные в плане мероприятий, направлены на достижение целей, указанных в </w:t>
      </w:r>
      <w:hyperlink w:anchor="P39" w:history="1">
        <w:r w:rsidRPr="0005669B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1.2. </w:t>
      </w:r>
      <w:r w:rsidRPr="00015DD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- общественная организация осуществляет уставную деятельность на территории Владимирской области не менее пяти лет до даты объявления отбора;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 xml:space="preserve">- в общественной организации состоит не менее 50 членов; 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 xml:space="preserve">- общественная организация соответствует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пунктом 2.3. </w:t>
      </w:r>
      <w:r w:rsidRPr="00015DD9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015DD9">
        <w:rPr>
          <w:sz w:val="28"/>
          <w:szCs w:val="28"/>
        </w:rPr>
        <w:t xml:space="preserve"> Отбор осуществляется </w:t>
      </w:r>
      <w:r w:rsidRPr="00015DD9">
        <w:rPr>
          <w:rFonts w:eastAsiaTheme="minorHAnsi"/>
          <w:sz w:val="28"/>
          <w:szCs w:val="28"/>
          <w:lang w:eastAsia="en-US"/>
        </w:rPr>
        <w:t xml:space="preserve">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</w:t>
      </w:r>
      <w:r w:rsidRPr="00015DD9">
        <w:rPr>
          <w:sz w:val="28"/>
          <w:szCs w:val="28"/>
        </w:rPr>
        <w:t xml:space="preserve">коллегиальным органом, образованным </w:t>
      </w:r>
      <w:r>
        <w:rPr>
          <w:sz w:val="28"/>
          <w:szCs w:val="28"/>
        </w:rPr>
        <w:t xml:space="preserve">Департаментом </w:t>
      </w:r>
      <w:r w:rsidRPr="00015DD9">
        <w:rPr>
          <w:sz w:val="28"/>
          <w:szCs w:val="28"/>
        </w:rPr>
        <w:t xml:space="preserve">для проведения отбора (далее </w:t>
      </w:r>
      <w:r>
        <w:rPr>
          <w:sz w:val="28"/>
          <w:szCs w:val="28"/>
        </w:rPr>
        <w:t>–</w:t>
      </w:r>
      <w:r w:rsidRPr="00015DD9">
        <w:rPr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по отбору</w:t>
      </w:r>
      <w:r w:rsidRPr="00015DD9">
        <w:rPr>
          <w:sz w:val="28"/>
          <w:szCs w:val="28"/>
        </w:rPr>
        <w:t>).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015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Способом проведения отбора является запрос предложений (заявок) участников отбора для участия в отборе.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F65F20" w:rsidRPr="00F65F20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</w:t>
      </w:r>
      <w:r w:rsidRPr="00015D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Сведения о субсидиях размещаются на едином портале бюджетной системы Российской Федерации в информационно-коммуникационной системе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15DD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15D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единый портал) при формировании проекта закона о бюджете (проекта закона о внесении изменений в закон о бюджете).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F20" w:rsidRPr="00092493" w:rsidRDefault="00F65F20" w:rsidP="00F65F20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2493">
        <w:rPr>
          <w:rFonts w:eastAsiaTheme="minorHAnsi"/>
          <w:b/>
          <w:bCs/>
          <w:sz w:val="28"/>
          <w:szCs w:val="28"/>
          <w:lang w:val="en-US" w:eastAsia="en-US"/>
        </w:rPr>
        <w:t>II</w:t>
      </w:r>
      <w:r w:rsidRPr="00092493">
        <w:rPr>
          <w:rFonts w:eastAsiaTheme="minorHAnsi"/>
          <w:b/>
          <w:bCs/>
          <w:sz w:val="28"/>
          <w:szCs w:val="28"/>
          <w:lang w:eastAsia="en-US"/>
        </w:rPr>
        <w:t>. Порядок проведения отбора получателей субсидий для предоставления субсидий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rPr>
          <w:rFonts w:eastAsiaTheme="minorHAnsi"/>
          <w:bCs/>
          <w:sz w:val="28"/>
          <w:szCs w:val="28"/>
          <w:lang w:eastAsia="en-US"/>
        </w:rPr>
      </w:pPr>
    </w:p>
    <w:p w:rsidR="00F65F20" w:rsidRPr="005B13DF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15DD9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1</w:t>
      </w:r>
      <w:r w:rsidRPr="00015DD9">
        <w:rPr>
          <w:rFonts w:eastAsiaTheme="minorHAnsi"/>
          <w:sz w:val="28"/>
          <w:szCs w:val="28"/>
          <w:lang w:eastAsia="en-US"/>
        </w:rPr>
        <w:t xml:space="preserve">. </w:t>
      </w:r>
      <w:r w:rsidRPr="00015DD9">
        <w:rPr>
          <w:sz w:val="28"/>
          <w:szCs w:val="28"/>
        </w:rPr>
        <w:t xml:space="preserve">Отбор осуществляется </w:t>
      </w:r>
      <w:r w:rsidRPr="00015DD9">
        <w:rPr>
          <w:rFonts w:eastAsiaTheme="minorHAnsi"/>
          <w:sz w:val="28"/>
          <w:szCs w:val="28"/>
          <w:lang w:eastAsia="en-US"/>
        </w:rPr>
        <w:t xml:space="preserve">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</w:t>
      </w:r>
      <w:r w:rsidRPr="00015DD9">
        <w:rPr>
          <w:sz w:val="28"/>
          <w:szCs w:val="28"/>
        </w:rPr>
        <w:t xml:space="preserve">коллегиальным органом, образованным </w:t>
      </w:r>
      <w:r>
        <w:rPr>
          <w:sz w:val="28"/>
          <w:szCs w:val="28"/>
        </w:rPr>
        <w:t xml:space="preserve">Департаментом </w:t>
      </w:r>
      <w:r w:rsidRPr="00015DD9">
        <w:rPr>
          <w:sz w:val="28"/>
          <w:szCs w:val="28"/>
        </w:rPr>
        <w:t xml:space="preserve">для проведения отбора (далее </w:t>
      </w:r>
      <w:r>
        <w:rPr>
          <w:sz w:val="28"/>
          <w:szCs w:val="28"/>
        </w:rPr>
        <w:t>–</w:t>
      </w:r>
      <w:r w:rsidRPr="00015DD9">
        <w:rPr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по отбору</w:t>
      </w:r>
      <w:r w:rsidRPr="00015DD9">
        <w:rPr>
          <w:sz w:val="28"/>
          <w:szCs w:val="28"/>
        </w:rPr>
        <w:t>).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Pr="00015DD9">
        <w:rPr>
          <w:rFonts w:eastAsiaTheme="minorHAnsi"/>
          <w:sz w:val="28"/>
          <w:szCs w:val="28"/>
          <w:lang w:eastAsia="en-US"/>
        </w:rPr>
        <w:t xml:space="preserve">Департамент не менее чем за 30 календарных дней до истечения срока подачи предложений  (заявок) размещает на едином портале, а также на официальном сайте Департамента в информационно-телекоммуникационной сети «Интернет»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015DD9">
        <w:rPr>
          <w:rFonts w:eastAsiaTheme="minorHAnsi"/>
          <w:sz w:val="28"/>
          <w:szCs w:val="28"/>
          <w:lang w:eastAsia="en-US"/>
        </w:rPr>
        <w:t xml:space="preserve"> официальный сайт) объявление о проведении отбора, содержащее в том числе: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15DD9">
        <w:rPr>
          <w:rFonts w:eastAsiaTheme="minorHAnsi"/>
          <w:sz w:val="28"/>
          <w:szCs w:val="28"/>
          <w:lang w:eastAsia="en-US"/>
        </w:rPr>
        <w:t>- сроки проведения отбора (даты и время начала (окончания) подачи (приема) предложений организаций), а также информацию о возможности проведения нескольких этапов отбора с указанием сроков (порядка) их проведения (при необходимости);</w:t>
      </w:r>
      <w:proofErr w:type="gramEnd"/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наименование, место нахождения, почтовый адрес, адрес электронной почты Департамента;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цель предоставления субсидии в соответствии с </w:t>
      </w:r>
      <w:r>
        <w:rPr>
          <w:sz w:val="28"/>
          <w:szCs w:val="28"/>
        </w:rPr>
        <w:t xml:space="preserve">пунктом 1.2. </w:t>
      </w:r>
      <w:r w:rsidRPr="00015DD9">
        <w:rPr>
          <w:rFonts w:eastAsiaTheme="minorHAnsi"/>
          <w:sz w:val="28"/>
          <w:szCs w:val="28"/>
          <w:lang w:eastAsia="en-US"/>
        </w:rPr>
        <w:t>настоящего Порядка;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результат предоставления субсидии, установленный в </w:t>
      </w:r>
      <w:hyperlink r:id="rId8" w:history="1">
        <w:r w:rsidRPr="00015DD9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015DD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3.6.</w:t>
      </w:r>
      <w:r w:rsidRPr="00015DD9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доменное имя, и (или) сетевой адрес, и (или) указатели страниц сайта в информационно-телекоммуникационной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015DD9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015DD9">
        <w:rPr>
          <w:rFonts w:eastAsiaTheme="minorHAnsi"/>
          <w:sz w:val="28"/>
          <w:szCs w:val="28"/>
          <w:lang w:eastAsia="en-US"/>
        </w:rPr>
        <w:t>, на котором обеспечивается проведение отбора;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015DD9">
        <w:rPr>
          <w:rFonts w:eastAsiaTheme="minorHAnsi"/>
          <w:sz w:val="28"/>
          <w:szCs w:val="28"/>
          <w:lang w:eastAsia="en-US"/>
        </w:rPr>
        <w:t>определяющий</w:t>
      </w:r>
      <w:proofErr w:type="gramEnd"/>
      <w:r w:rsidRPr="00015DD9">
        <w:rPr>
          <w:rFonts w:eastAsiaTheme="minorHAnsi"/>
          <w:sz w:val="28"/>
          <w:szCs w:val="28"/>
          <w:lang w:eastAsia="en-US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правила рассмотрения и оценки предложений (заявок) участников отбора;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срок, в течение которого победитель (победители) отбора должен подписать соглашение (договор) о предоставлении субсидии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015DD9">
        <w:rPr>
          <w:rFonts w:eastAsiaTheme="minorHAnsi"/>
          <w:sz w:val="28"/>
          <w:szCs w:val="28"/>
          <w:lang w:eastAsia="en-US"/>
        </w:rPr>
        <w:t xml:space="preserve"> соглашение);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условия признания победителя (победителей) отбора </w:t>
      </w:r>
      <w:proofErr w:type="gramStart"/>
      <w:r w:rsidRPr="00015DD9">
        <w:rPr>
          <w:rFonts w:eastAsiaTheme="minorHAnsi"/>
          <w:sz w:val="28"/>
          <w:szCs w:val="28"/>
          <w:lang w:eastAsia="en-US"/>
        </w:rPr>
        <w:t>уклонившимся</w:t>
      </w:r>
      <w:proofErr w:type="gramEnd"/>
      <w:r w:rsidRPr="00015DD9">
        <w:rPr>
          <w:rFonts w:eastAsiaTheme="minorHAnsi"/>
          <w:sz w:val="28"/>
          <w:szCs w:val="28"/>
          <w:lang w:eastAsia="en-US"/>
        </w:rPr>
        <w:t xml:space="preserve"> от заключения соглашения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015DD9">
        <w:rPr>
          <w:sz w:val="28"/>
          <w:szCs w:val="28"/>
        </w:rPr>
        <w:t xml:space="preserve">.  </w:t>
      </w:r>
      <w:r w:rsidRPr="00015DD9">
        <w:rPr>
          <w:rFonts w:eastAsiaTheme="minorHAnsi"/>
          <w:sz w:val="28"/>
          <w:szCs w:val="28"/>
          <w:lang w:eastAsia="en-US"/>
        </w:rPr>
        <w:t>Для участия в отборе общественная организация должна соответствовать по состоянию на 1-е число месяца, в котором планируется проведение отбора, следующим требованиям: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у участника отбора </w:t>
      </w:r>
      <w:r>
        <w:rPr>
          <w:rFonts w:eastAsiaTheme="minorHAnsi"/>
          <w:sz w:val="28"/>
          <w:szCs w:val="28"/>
          <w:lang w:eastAsia="en-US"/>
        </w:rPr>
        <w:t>отсутствует</w:t>
      </w:r>
      <w:r w:rsidRPr="00015DD9">
        <w:rPr>
          <w:rFonts w:eastAsiaTheme="minorHAnsi"/>
          <w:sz w:val="28"/>
          <w:szCs w:val="28"/>
          <w:lang w:eastAsia="en-US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участник</w:t>
      </w:r>
      <w:r w:rsidRPr="00015DD9">
        <w:rPr>
          <w:rFonts w:eastAsiaTheme="minorHAnsi"/>
          <w:sz w:val="28"/>
          <w:szCs w:val="28"/>
          <w:lang w:eastAsia="en-US"/>
        </w:rPr>
        <w:t xml:space="preserve"> отбора </w:t>
      </w:r>
      <w:r>
        <w:rPr>
          <w:rFonts w:eastAsiaTheme="minorHAnsi"/>
          <w:sz w:val="28"/>
          <w:szCs w:val="28"/>
          <w:lang w:eastAsia="en-US"/>
        </w:rPr>
        <w:t>не находится</w:t>
      </w:r>
      <w:r w:rsidRPr="00015DD9">
        <w:rPr>
          <w:rFonts w:eastAsiaTheme="minorHAnsi"/>
          <w:sz w:val="28"/>
          <w:szCs w:val="28"/>
          <w:lang w:eastAsia="en-US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>
        <w:rPr>
          <w:rFonts w:eastAsiaTheme="minorHAnsi"/>
          <w:sz w:val="28"/>
          <w:szCs w:val="28"/>
          <w:lang w:eastAsia="en-US"/>
        </w:rPr>
        <w:t xml:space="preserve">него </w:t>
      </w:r>
      <w:r w:rsidRPr="00015DD9">
        <w:rPr>
          <w:rFonts w:eastAsiaTheme="minorHAnsi"/>
          <w:sz w:val="28"/>
          <w:szCs w:val="28"/>
          <w:lang w:eastAsia="en-US"/>
        </w:rPr>
        <w:t>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участник</w:t>
      </w:r>
      <w:r w:rsidRPr="00015DD9">
        <w:rPr>
          <w:rFonts w:eastAsiaTheme="minorHAnsi"/>
          <w:sz w:val="28"/>
          <w:szCs w:val="28"/>
          <w:lang w:eastAsia="en-US"/>
        </w:rPr>
        <w:t xml:space="preserve"> отбора не </w:t>
      </w:r>
      <w:r>
        <w:rPr>
          <w:rFonts w:eastAsiaTheme="minorHAnsi"/>
          <w:sz w:val="28"/>
          <w:szCs w:val="28"/>
          <w:lang w:eastAsia="en-US"/>
        </w:rPr>
        <w:t>является иностранным юридическим лицом, а также российским юридическим лицом</w:t>
      </w:r>
      <w:r w:rsidRPr="00015DD9">
        <w:rPr>
          <w:rFonts w:eastAsiaTheme="minorHAnsi"/>
          <w:sz w:val="28"/>
          <w:szCs w:val="28"/>
          <w:lang w:eastAsia="en-US"/>
        </w:rPr>
        <w:t>, в уставном (складочном) капитале котор</w:t>
      </w:r>
      <w:r>
        <w:rPr>
          <w:rFonts w:eastAsiaTheme="minorHAnsi"/>
          <w:sz w:val="28"/>
          <w:szCs w:val="28"/>
          <w:lang w:eastAsia="en-US"/>
        </w:rPr>
        <w:t>ого</w:t>
      </w:r>
      <w:r w:rsidRPr="00015DD9">
        <w:rPr>
          <w:rFonts w:eastAsiaTheme="minorHAnsi"/>
          <w:sz w:val="28"/>
          <w:szCs w:val="28"/>
          <w:lang w:eastAsia="en-US"/>
        </w:rPr>
        <w:t xml:space="preserve"> доля участия иностранных юридических лиц, местом регистрации котор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Pr="00015DD9">
        <w:rPr>
          <w:rFonts w:eastAsiaTheme="minorHAnsi"/>
          <w:sz w:val="28"/>
          <w:szCs w:val="28"/>
          <w:lang w:eastAsia="en-US"/>
        </w:rPr>
        <w:t>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015DD9">
        <w:rPr>
          <w:rFonts w:eastAsiaTheme="minorHAnsi"/>
          <w:sz w:val="28"/>
          <w:szCs w:val="28"/>
          <w:lang w:eastAsia="en-US"/>
        </w:rPr>
        <w:t>офшорные</w:t>
      </w:r>
      <w:proofErr w:type="spellEnd"/>
      <w:r w:rsidRPr="00015DD9">
        <w:rPr>
          <w:rFonts w:eastAsiaTheme="minorHAnsi"/>
          <w:sz w:val="28"/>
          <w:szCs w:val="28"/>
          <w:lang w:eastAsia="en-US"/>
        </w:rPr>
        <w:t xml:space="preserve"> зоны), в</w:t>
      </w:r>
      <w:proofErr w:type="gramEnd"/>
      <w:r w:rsidRPr="00015DD9">
        <w:rPr>
          <w:rFonts w:eastAsiaTheme="minorHAnsi"/>
          <w:sz w:val="28"/>
          <w:szCs w:val="28"/>
          <w:lang w:eastAsia="en-US"/>
        </w:rPr>
        <w:t xml:space="preserve"> совокупности превышает 50 процентов;</w:t>
      </w:r>
    </w:p>
    <w:p w:rsidR="00F65F20" w:rsidRPr="006B239F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39F">
        <w:rPr>
          <w:rFonts w:eastAsiaTheme="minorHAnsi"/>
          <w:sz w:val="28"/>
          <w:szCs w:val="28"/>
          <w:lang w:eastAsia="en-US"/>
        </w:rPr>
        <w:t>-  участник отбора не получает средства из областного бюджета на основании иных нормативных правовых актов Владимирской области на проведение мероприятий (реализацию социальных проектов), заявленных на отборе.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- общественная организация осуществляет уставную деятельность на территории Владимирской области не менее пяти лет до даты размещения объявления о проведении отбора;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 xml:space="preserve">- в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состоит </w:t>
      </w:r>
      <w:r w:rsidRPr="00015DD9">
        <w:rPr>
          <w:rFonts w:ascii="Times New Roman" w:hAnsi="Times New Roman" w:cs="Times New Roman"/>
          <w:sz w:val="28"/>
          <w:szCs w:val="28"/>
        </w:rPr>
        <w:t>не менее 50 членов.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5DD9">
        <w:rPr>
          <w:rFonts w:ascii="Times New Roman" w:hAnsi="Times New Roman" w:cs="Times New Roman"/>
          <w:sz w:val="28"/>
          <w:szCs w:val="28"/>
        </w:rPr>
        <w:t>. Для участия в отборе общественные организации предоставляют в Департамент следующие документы: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- предложения (</w:t>
      </w:r>
      <w:r>
        <w:rPr>
          <w:rFonts w:ascii="Times New Roman" w:hAnsi="Times New Roman" w:cs="Times New Roman"/>
          <w:sz w:val="28"/>
          <w:szCs w:val="28"/>
        </w:rPr>
        <w:t>заявку</w:t>
      </w:r>
      <w:r w:rsidRPr="00015DD9">
        <w:rPr>
          <w:rFonts w:ascii="Times New Roman" w:hAnsi="Times New Roman" w:cs="Times New Roman"/>
          <w:sz w:val="28"/>
          <w:szCs w:val="28"/>
        </w:rPr>
        <w:t>) по форме, утверждаемой Департаментом;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 xml:space="preserve">- детализированную </w:t>
      </w:r>
      <w:r>
        <w:rPr>
          <w:rFonts w:ascii="Times New Roman" w:hAnsi="Times New Roman" w:cs="Times New Roman"/>
          <w:sz w:val="28"/>
          <w:szCs w:val="28"/>
        </w:rPr>
        <w:t xml:space="preserve">смету </w:t>
      </w:r>
      <w:r w:rsidRPr="00015DD9">
        <w:rPr>
          <w:rFonts w:ascii="Times New Roman" w:hAnsi="Times New Roman" w:cs="Times New Roman"/>
          <w:sz w:val="28"/>
          <w:szCs w:val="28"/>
        </w:rPr>
        <w:t>расходов общественной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15DD9">
        <w:rPr>
          <w:rFonts w:ascii="Times New Roman" w:hAnsi="Times New Roman" w:cs="Times New Roman"/>
          <w:sz w:val="28"/>
          <w:szCs w:val="28"/>
        </w:rPr>
        <w:t xml:space="preserve"> (далее – смета)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обоснованием </w:t>
      </w:r>
      <w:r w:rsidRPr="00015DD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объема субсидии;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 xml:space="preserve">- - план реализации социально значимых мероприятий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5DD9">
        <w:rPr>
          <w:rFonts w:ascii="Times New Roman" w:hAnsi="Times New Roman" w:cs="Times New Roman"/>
          <w:sz w:val="28"/>
          <w:szCs w:val="28"/>
        </w:rPr>
        <w:t xml:space="preserve"> план мероприятий) с обязательным указанием охвата численности </w:t>
      </w:r>
      <w:r>
        <w:rPr>
          <w:rFonts w:ascii="Times New Roman" w:hAnsi="Times New Roman" w:cs="Times New Roman"/>
          <w:sz w:val="28"/>
          <w:szCs w:val="28"/>
        </w:rPr>
        <w:t>граждан старшего поколения</w:t>
      </w:r>
      <w:r w:rsidRPr="00015DD9">
        <w:rPr>
          <w:rFonts w:ascii="Times New Roman" w:hAnsi="Times New Roman" w:cs="Times New Roman"/>
          <w:sz w:val="28"/>
          <w:szCs w:val="28"/>
        </w:rPr>
        <w:t>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- копии учредительных документов, заверенные печатью и подписью уполномоченного должностного лица общественной организации;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- доверенность, подтверждающую полномочия лица на осуществление действий от имени общественной организации (в случае, если лицо действует не на основании учредительных документов);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- справку налогового органа об исполнении налогоплательщико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5DD9">
        <w:rPr>
          <w:rFonts w:ascii="Times New Roman" w:hAnsi="Times New Roman" w:cs="Times New Roman"/>
          <w:sz w:val="28"/>
          <w:szCs w:val="28"/>
        </w:rPr>
        <w:t xml:space="preserve">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015DD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состоянию на 1-е число месяца, в котором планируется проведение отбора;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 xml:space="preserve">- заверенную уполномоченным должностным лицом общественной организации справку о численности членов организации; 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15DD9">
        <w:rPr>
          <w:rFonts w:eastAsiaTheme="minorHAnsi"/>
          <w:sz w:val="28"/>
          <w:szCs w:val="28"/>
          <w:lang w:eastAsia="en-US"/>
        </w:rPr>
        <w:t>- спр</w:t>
      </w:r>
      <w:r>
        <w:rPr>
          <w:rFonts w:eastAsiaTheme="minorHAnsi"/>
          <w:sz w:val="28"/>
          <w:szCs w:val="28"/>
          <w:lang w:eastAsia="en-US"/>
        </w:rPr>
        <w:t xml:space="preserve">авку, подписанную руководителем </w:t>
      </w:r>
      <w:r w:rsidRPr="00015DD9">
        <w:rPr>
          <w:rFonts w:eastAsiaTheme="minorHAnsi"/>
          <w:sz w:val="28"/>
          <w:szCs w:val="28"/>
          <w:lang w:eastAsia="en-US"/>
        </w:rPr>
        <w:t xml:space="preserve">(иным уполномоченным лицом), главным бухгалтером (при наличии) или иным должностным лицом, на которое возлагается ведение бухгалтерского учета, подтверждающей, что </w:t>
      </w:r>
      <w:r>
        <w:rPr>
          <w:rFonts w:eastAsiaTheme="minorHAnsi"/>
          <w:sz w:val="28"/>
          <w:szCs w:val="28"/>
          <w:lang w:eastAsia="en-US"/>
        </w:rPr>
        <w:t xml:space="preserve">общественная организация </w:t>
      </w:r>
      <w:r w:rsidRPr="00015DD9">
        <w:rPr>
          <w:rFonts w:eastAsiaTheme="minorHAnsi"/>
          <w:sz w:val="28"/>
          <w:szCs w:val="28"/>
          <w:lang w:eastAsia="en-US"/>
        </w:rPr>
        <w:t xml:space="preserve"> по состоянию на 1-е число месяца, в котором планируется проведение отбора,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</w:t>
      </w:r>
      <w:proofErr w:type="gramEnd"/>
      <w:r w:rsidRPr="00015DD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15DD9">
        <w:rPr>
          <w:rFonts w:eastAsiaTheme="minorHAnsi"/>
          <w:sz w:val="28"/>
          <w:szCs w:val="28"/>
          <w:lang w:eastAsia="en-US"/>
        </w:rPr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 превышает 50 процентов;</w:t>
      </w:r>
      <w:proofErr w:type="gramEnd"/>
    </w:p>
    <w:p w:rsidR="00F65F20" w:rsidRPr="00EE57DF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5DD9"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015DD9">
        <w:rPr>
          <w:rFonts w:eastAsiaTheme="minorHAnsi"/>
          <w:sz w:val="28"/>
          <w:szCs w:val="28"/>
          <w:lang w:eastAsia="en-US"/>
        </w:rPr>
        <w:t xml:space="preserve"> спр</w:t>
      </w:r>
      <w:r>
        <w:rPr>
          <w:rFonts w:eastAsiaTheme="minorHAnsi"/>
          <w:sz w:val="28"/>
          <w:szCs w:val="28"/>
          <w:lang w:eastAsia="en-US"/>
        </w:rPr>
        <w:t xml:space="preserve">авку, подписанную руководителем </w:t>
      </w:r>
      <w:r w:rsidRPr="00015DD9">
        <w:rPr>
          <w:rFonts w:eastAsiaTheme="minorHAnsi"/>
          <w:sz w:val="28"/>
          <w:szCs w:val="28"/>
          <w:lang w:eastAsia="en-US"/>
        </w:rPr>
        <w:t>(иным уполномоченным лицом), главным бухгалтером (при наличии) или иным должностным лицом, на которое возлагается ведение бухгалтерского учета, подтверждающей, что</w:t>
      </w:r>
      <w:r w:rsidRPr="006B239F">
        <w:rPr>
          <w:rFonts w:eastAsiaTheme="minorHAnsi"/>
          <w:sz w:val="28"/>
          <w:szCs w:val="28"/>
          <w:lang w:eastAsia="en-US"/>
        </w:rPr>
        <w:t xml:space="preserve"> участник отбора не получает средства из областного бюджета на основании иных нормативных правовых актов Владимирской области на проведение мероприятий (реализацию социальных проектов),</w:t>
      </w:r>
      <w:r>
        <w:rPr>
          <w:rFonts w:eastAsiaTheme="minorHAnsi"/>
          <w:sz w:val="28"/>
          <w:szCs w:val="28"/>
          <w:lang w:eastAsia="en-US"/>
        </w:rPr>
        <w:t xml:space="preserve"> указанных в плане мероприятий.</w:t>
      </w:r>
    </w:p>
    <w:p w:rsidR="00F65F20" w:rsidRPr="006B77F2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5DD9">
        <w:rPr>
          <w:sz w:val="28"/>
          <w:szCs w:val="28"/>
        </w:rPr>
        <w:t>- согласие общественной организации</w:t>
      </w:r>
      <w:r>
        <w:rPr>
          <w:sz w:val="28"/>
          <w:szCs w:val="28"/>
        </w:rPr>
        <w:t xml:space="preserve"> </w:t>
      </w:r>
      <w:r w:rsidRPr="00015DD9">
        <w:rPr>
          <w:sz w:val="28"/>
          <w:szCs w:val="28"/>
        </w:rPr>
        <w:t xml:space="preserve">на осуществление </w:t>
      </w:r>
      <w:r w:rsidRPr="00015DD9">
        <w:rPr>
          <w:rFonts w:eastAsiaTheme="minorHAnsi"/>
          <w:bCs/>
          <w:sz w:val="28"/>
          <w:szCs w:val="28"/>
          <w:lang w:eastAsia="en-US"/>
        </w:rPr>
        <w:t xml:space="preserve">в отношении них проверки Департаментом и органом государственного финансового </w:t>
      </w:r>
      <w:proofErr w:type="gramStart"/>
      <w:r w:rsidRPr="00015DD9">
        <w:rPr>
          <w:rFonts w:eastAsiaTheme="minorHAnsi"/>
          <w:bCs/>
          <w:sz w:val="28"/>
          <w:szCs w:val="28"/>
          <w:lang w:eastAsia="en-US"/>
        </w:rPr>
        <w:t>контроля за</w:t>
      </w:r>
      <w:proofErr w:type="gramEnd"/>
      <w:r w:rsidRPr="00015DD9">
        <w:rPr>
          <w:rFonts w:eastAsiaTheme="minorHAnsi"/>
          <w:bCs/>
          <w:sz w:val="28"/>
          <w:szCs w:val="28"/>
          <w:lang w:eastAsia="en-US"/>
        </w:rPr>
        <w:t xml:space="preserve"> соблюдением целей, условий и </w:t>
      </w:r>
      <w:r>
        <w:rPr>
          <w:rFonts w:eastAsiaTheme="minorHAnsi"/>
          <w:bCs/>
          <w:sz w:val="28"/>
          <w:szCs w:val="28"/>
          <w:lang w:eastAsia="en-US"/>
        </w:rPr>
        <w:t>порядка предоставления субсидии.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bCs/>
          <w:sz w:val="28"/>
          <w:szCs w:val="28"/>
          <w:lang w:eastAsia="en-US"/>
        </w:rPr>
        <w:t>2.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Pr="00015DD9">
        <w:rPr>
          <w:rFonts w:eastAsiaTheme="minorHAnsi"/>
          <w:bCs/>
          <w:sz w:val="28"/>
          <w:szCs w:val="28"/>
          <w:lang w:eastAsia="en-US"/>
        </w:rPr>
        <w:t xml:space="preserve">.  </w:t>
      </w:r>
      <w:r w:rsidRPr="00015DD9">
        <w:rPr>
          <w:sz w:val="28"/>
          <w:szCs w:val="28"/>
        </w:rPr>
        <w:t>Общественная организация подает в Департамент  д</w:t>
      </w:r>
      <w:r>
        <w:rPr>
          <w:sz w:val="28"/>
          <w:szCs w:val="28"/>
        </w:rPr>
        <w:t>окументы, указанные в пункте 2.4</w:t>
      </w:r>
      <w:r w:rsidRPr="00015DD9">
        <w:rPr>
          <w:sz w:val="28"/>
          <w:szCs w:val="28"/>
        </w:rPr>
        <w:t>. настоящего Порядка,</w:t>
      </w:r>
      <w:r w:rsidRPr="00015DD9">
        <w:rPr>
          <w:rFonts w:eastAsiaTheme="minorHAnsi"/>
          <w:sz w:val="28"/>
          <w:szCs w:val="28"/>
          <w:lang w:eastAsia="en-US"/>
        </w:rPr>
        <w:t xml:space="preserve"> не позднее даты окончания подачи предложений, указанной в объявлении о проведении отбора, на бумажном носителе </w:t>
      </w:r>
      <w:r w:rsidRPr="00015DD9">
        <w:rPr>
          <w:sz w:val="28"/>
          <w:szCs w:val="28"/>
        </w:rPr>
        <w:t xml:space="preserve">в запечатанном конверте, не позволяющем просматривать содержание заявки до ее вскрытия. На конверте указывается наименование общественной организации и отбора. Участник отбора </w:t>
      </w:r>
      <w:r w:rsidRPr="00015DD9">
        <w:rPr>
          <w:rFonts w:eastAsiaTheme="minorHAnsi"/>
          <w:sz w:val="28"/>
          <w:szCs w:val="28"/>
          <w:lang w:eastAsia="en-US"/>
        </w:rPr>
        <w:t>несет ответственность за достоверность сведений, содержащихся в представленных документах.</w:t>
      </w:r>
    </w:p>
    <w:p w:rsidR="00F65F20" w:rsidRPr="00092493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sz w:val="28"/>
          <w:szCs w:val="28"/>
        </w:rPr>
        <w:t>Поданные предложения (заявки) регистрируются в журнале регистрации предложений (заявок) на получение субсидии в соответствии с формой, утверждаемой Департаментом.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5DD9">
        <w:rPr>
          <w:rFonts w:ascii="Times New Roman" w:hAnsi="Times New Roman" w:cs="Times New Roman"/>
          <w:sz w:val="28"/>
          <w:szCs w:val="28"/>
        </w:rPr>
        <w:t xml:space="preserve">.  Предложения (заявки) передаются на рассмотрение Комиссии </w:t>
      </w:r>
      <w:r>
        <w:rPr>
          <w:rFonts w:ascii="Times New Roman" w:hAnsi="Times New Roman" w:cs="Times New Roman"/>
          <w:sz w:val="28"/>
          <w:szCs w:val="28"/>
        </w:rPr>
        <w:t xml:space="preserve">по отбору </w:t>
      </w:r>
      <w:r w:rsidRPr="00015DD9">
        <w:rPr>
          <w:rFonts w:ascii="Times New Roman" w:hAnsi="Times New Roman" w:cs="Times New Roman"/>
          <w:sz w:val="28"/>
          <w:szCs w:val="28"/>
        </w:rPr>
        <w:t>в день вскрытия конвертов с зая</w:t>
      </w:r>
      <w:r>
        <w:rPr>
          <w:rFonts w:ascii="Times New Roman" w:hAnsi="Times New Roman" w:cs="Times New Roman"/>
          <w:sz w:val="28"/>
          <w:szCs w:val="28"/>
        </w:rPr>
        <w:t xml:space="preserve">вками, указанный в Извещении, </w:t>
      </w:r>
      <w:r w:rsidRPr="00015DD9">
        <w:rPr>
          <w:rFonts w:ascii="Times New Roman" w:hAnsi="Times New Roman" w:cs="Times New Roman"/>
          <w:sz w:val="28"/>
          <w:szCs w:val="28"/>
        </w:rPr>
        <w:t>либо в день проведения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отбору</w:t>
      </w:r>
      <w:r w:rsidRPr="00015DD9">
        <w:rPr>
          <w:rFonts w:ascii="Times New Roman" w:hAnsi="Times New Roman" w:cs="Times New Roman"/>
          <w:sz w:val="28"/>
          <w:szCs w:val="28"/>
        </w:rPr>
        <w:t xml:space="preserve"> в случае переноса заседания в связи с отсутствием кворума. Порядок переноса заседания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Pr="00015DD9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5DD9">
        <w:rPr>
          <w:rFonts w:ascii="Times New Roman" w:hAnsi="Times New Roman" w:cs="Times New Roman"/>
          <w:sz w:val="28"/>
          <w:szCs w:val="28"/>
        </w:rPr>
        <w:t>.</w:t>
      </w:r>
      <w:r w:rsidRPr="005C32B6">
        <w:rPr>
          <w:rFonts w:ascii="Times New Roman" w:hAnsi="Times New Roman" w:cs="Times New Roman"/>
          <w:sz w:val="28"/>
          <w:szCs w:val="28"/>
        </w:rPr>
        <w:t xml:space="preserve"> </w:t>
      </w:r>
      <w:r w:rsidRPr="00015DD9">
        <w:rPr>
          <w:rFonts w:ascii="Times New Roman" w:hAnsi="Times New Roman" w:cs="Times New Roman"/>
          <w:sz w:val="28"/>
          <w:szCs w:val="28"/>
        </w:rPr>
        <w:t>Заседание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отбору</w:t>
      </w:r>
      <w:r w:rsidRPr="00015DD9">
        <w:rPr>
          <w:rFonts w:ascii="Times New Roman" w:hAnsi="Times New Roman" w:cs="Times New Roman"/>
          <w:sz w:val="28"/>
          <w:szCs w:val="28"/>
        </w:rPr>
        <w:t xml:space="preserve"> является правомочным, если на нем присутствует не</w:t>
      </w:r>
      <w:r>
        <w:rPr>
          <w:rFonts w:ascii="Times New Roman" w:hAnsi="Times New Roman" w:cs="Times New Roman"/>
          <w:sz w:val="28"/>
          <w:szCs w:val="28"/>
        </w:rPr>
        <w:t xml:space="preserve"> менее половины </w:t>
      </w:r>
      <w:r w:rsidRPr="00015DD9">
        <w:rPr>
          <w:rFonts w:ascii="Times New Roman" w:hAnsi="Times New Roman" w:cs="Times New Roman"/>
          <w:sz w:val="28"/>
          <w:szCs w:val="28"/>
        </w:rPr>
        <w:t>от устано</w:t>
      </w:r>
      <w:r>
        <w:rPr>
          <w:rFonts w:ascii="Times New Roman" w:hAnsi="Times New Roman" w:cs="Times New Roman"/>
          <w:sz w:val="28"/>
          <w:szCs w:val="28"/>
        </w:rPr>
        <w:t>вленного числа членов Комиссии по отбору.</w:t>
      </w:r>
    </w:p>
    <w:p w:rsidR="00F65F20" w:rsidRPr="009C510F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015D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</w:t>
      </w:r>
      <w:r w:rsidRPr="00015DD9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по отбору </w:t>
      </w:r>
      <w:r w:rsidRPr="00015DD9">
        <w:rPr>
          <w:rFonts w:ascii="Times New Roman" w:hAnsi="Times New Roman" w:cs="Times New Roman"/>
          <w:sz w:val="28"/>
          <w:szCs w:val="28"/>
        </w:rPr>
        <w:t xml:space="preserve">обязана рассмотреть все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015DD9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5DD9">
        <w:rPr>
          <w:rFonts w:ascii="Times New Roman" w:hAnsi="Times New Roman" w:cs="Times New Roman"/>
          <w:sz w:val="28"/>
          <w:szCs w:val="28"/>
        </w:rPr>
        <w:t xml:space="preserve"> и осуществить проверку документов на соответствие критериям и требованиям, установленным настоящим Порядком, а также полноту предоставленных документов в течение 30 (тридцати) дней со дня </w:t>
      </w:r>
      <w:r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015DD9">
        <w:rPr>
          <w:rFonts w:ascii="Times New Roman" w:hAnsi="Times New Roman" w:cs="Times New Roman"/>
          <w:sz w:val="28"/>
          <w:szCs w:val="28"/>
        </w:rPr>
        <w:t>вскрытия заявок.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 </w:t>
      </w:r>
      <w:r w:rsidRPr="00015DD9">
        <w:rPr>
          <w:rFonts w:eastAsiaTheme="minorHAnsi"/>
          <w:sz w:val="28"/>
          <w:szCs w:val="28"/>
          <w:lang w:eastAsia="en-US"/>
        </w:rPr>
        <w:t>По результатам рассмотрения предложений (заявок) Комиссия</w:t>
      </w:r>
      <w:r>
        <w:rPr>
          <w:rFonts w:eastAsiaTheme="minorHAnsi"/>
          <w:sz w:val="28"/>
          <w:szCs w:val="28"/>
          <w:lang w:eastAsia="en-US"/>
        </w:rPr>
        <w:t xml:space="preserve"> по отбору</w:t>
      </w:r>
      <w:r w:rsidRPr="00015DD9">
        <w:rPr>
          <w:rFonts w:eastAsiaTheme="minorHAnsi"/>
          <w:sz w:val="28"/>
          <w:szCs w:val="28"/>
          <w:lang w:eastAsia="en-US"/>
        </w:rPr>
        <w:t xml:space="preserve"> принимает решение </w:t>
      </w:r>
      <w:r>
        <w:rPr>
          <w:rFonts w:eastAsiaTheme="minorHAnsi"/>
          <w:sz w:val="28"/>
          <w:szCs w:val="28"/>
          <w:lang w:eastAsia="en-US"/>
        </w:rPr>
        <w:t xml:space="preserve">об отборе </w:t>
      </w:r>
      <w:r w:rsidRPr="00015DD9">
        <w:rPr>
          <w:rFonts w:eastAsiaTheme="minorHAnsi"/>
          <w:sz w:val="28"/>
          <w:szCs w:val="28"/>
          <w:lang w:eastAsia="en-US"/>
        </w:rPr>
        <w:t>либо об отклонении предложени</w:t>
      </w:r>
      <w:r>
        <w:rPr>
          <w:rFonts w:eastAsiaTheme="minorHAnsi"/>
          <w:sz w:val="28"/>
          <w:szCs w:val="28"/>
          <w:lang w:eastAsia="en-US"/>
        </w:rPr>
        <w:t>й (заявок</w:t>
      </w:r>
      <w:r w:rsidRPr="00015DD9">
        <w:rPr>
          <w:rFonts w:eastAsiaTheme="minorHAnsi"/>
          <w:sz w:val="28"/>
          <w:szCs w:val="28"/>
          <w:lang w:eastAsia="en-US"/>
        </w:rPr>
        <w:t xml:space="preserve">) при наличии оснований, установленных настоящим Порядком. 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Об отклонении предложения</w:t>
      </w:r>
      <w:r>
        <w:rPr>
          <w:rFonts w:eastAsiaTheme="minorHAnsi"/>
          <w:sz w:val="28"/>
          <w:szCs w:val="28"/>
          <w:lang w:eastAsia="en-US"/>
        </w:rPr>
        <w:t xml:space="preserve"> (заявки)</w:t>
      </w:r>
      <w:r w:rsidRPr="00015DD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Комиссия по о</w:t>
      </w:r>
      <w:r w:rsidRPr="00015DD9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бору</w:t>
      </w:r>
      <w:r w:rsidRPr="00015DD9">
        <w:rPr>
          <w:rFonts w:eastAsiaTheme="minorHAnsi"/>
          <w:sz w:val="28"/>
          <w:szCs w:val="28"/>
          <w:lang w:eastAsia="en-US"/>
        </w:rPr>
        <w:t xml:space="preserve"> уведомляет участника отбора в письменной форме с указанием причин отклонения в течение 5 рабочих дней со дня принятия решения об отклонении.</w:t>
      </w:r>
    </w:p>
    <w:p w:rsidR="00F65F20" w:rsidRPr="009C510F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DD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015D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Комиссии по отбору </w:t>
      </w:r>
      <w:r w:rsidRPr="00015DD9">
        <w:rPr>
          <w:rFonts w:ascii="Times New Roman" w:hAnsi="Times New Roman" w:cs="Times New Roman"/>
          <w:sz w:val="28"/>
          <w:szCs w:val="28"/>
        </w:rPr>
        <w:t>утверждается правовым актом Департамента.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10</w:t>
      </w:r>
      <w:r w:rsidRPr="00015DD9">
        <w:rPr>
          <w:rFonts w:eastAsiaTheme="minorHAnsi"/>
          <w:sz w:val="28"/>
          <w:szCs w:val="28"/>
          <w:lang w:eastAsia="en-US"/>
        </w:rPr>
        <w:t>.  Основаниями для отклонения предложений (заявок) участников отбора при рассмотрении и оценке предложений являются:</w:t>
      </w:r>
    </w:p>
    <w:p w:rsidR="00F65F20" w:rsidRPr="00015DD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D9">
        <w:rPr>
          <w:rFonts w:ascii="Times New Roman" w:hAnsi="Times New Roman" w:cs="Times New Roman"/>
          <w:sz w:val="28"/>
          <w:szCs w:val="28"/>
        </w:rPr>
        <w:t>- несоответствие участника отбора критериям отбора и (или) требованиям, установленным настоящим Порядком.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Pr="00015DD9">
        <w:rPr>
          <w:rFonts w:eastAsiaTheme="minorHAnsi"/>
          <w:sz w:val="28"/>
          <w:szCs w:val="28"/>
          <w:lang w:eastAsia="en-US"/>
        </w:rPr>
        <w:t>н</w:t>
      </w:r>
      <w:proofErr w:type="gramEnd"/>
      <w:r w:rsidRPr="00015DD9">
        <w:rPr>
          <w:rFonts w:eastAsiaTheme="minorHAnsi"/>
          <w:sz w:val="28"/>
          <w:szCs w:val="28"/>
          <w:lang w:eastAsia="en-US"/>
        </w:rPr>
        <w:t>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DD9">
        <w:rPr>
          <w:rFonts w:eastAsiaTheme="minorHAnsi"/>
          <w:sz w:val="28"/>
          <w:szCs w:val="28"/>
          <w:lang w:eastAsia="en-US"/>
        </w:rPr>
        <w:t xml:space="preserve">- подача участником отбора предложения (заявки) после даты и (или) времени, определенных </w:t>
      </w:r>
      <w:r>
        <w:rPr>
          <w:rFonts w:eastAsiaTheme="minorHAnsi"/>
          <w:sz w:val="28"/>
          <w:szCs w:val="28"/>
          <w:lang w:eastAsia="en-US"/>
        </w:rPr>
        <w:t>для подачи предложений (заявок).</w:t>
      </w:r>
    </w:p>
    <w:p w:rsidR="00F65F20" w:rsidRPr="00015DD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val="en-US" w:eastAsia="en-US"/>
        </w:rPr>
        <w:t>III</w:t>
      </w:r>
      <w:r w:rsidRPr="009C510F">
        <w:rPr>
          <w:rFonts w:eastAsiaTheme="minorHAnsi"/>
          <w:b/>
          <w:sz w:val="28"/>
          <w:szCs w:val="28"/>
          <w:lang w:eastAsia="en-US"/>
        </w:rPr>
        <w:t>. Условия и порядок предоставления субсидий</w:t>
      </w:r>
    </w:p>
    <w:p w:rsidR="00F65F20" w:rsidRPr="009C510F" w:rsidRDefault="00F65F20" w:rsidP="00F65F20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Субсидия предоставляется участникам отбора, в отношении которых Комиссией по отбору принято решение об отборе их предложений (заявок) по результатам проверки на соответствие критериям и требованиям при проведении отбора.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Par3"/>
      <w:bookmarkEnd w:id="0"/>
      <w:r>
        <w:rPr>
          <w:rFonts w:eastAsiaTheme="minorHAnsi"/>
          <w:sz w:val="28"/>
          <w:szCs w:val="28"/>
          <w:lang w:eastAsia="en-US"/>
        </w:rPr>
        <w:t>Перечень документов, представляемых получателем субсидии, установлен пунктами 4.1. - 4.2. настоящего Порядка.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D51035">
        <w:rPr>
          <w:sz w:val="28"/>
          <w:szCs w:val="28"/>
        </w:rPr>
        <w:t xml:space="preserve">Срок рассмотрения комиссией отчетности и документов, установленных пунктами 4.1. </w:t>
      </w:r>
      <w:r>
        <w:rPr>
          <w:sz w:val="28"/>
          <w:szCs w:val="28"/>
        </w:rPr>
        <w:t>-</w:t>
      </w:r>
      <w:r w:rsidRPr="00D51035">
        <w:rPr>
          <w:sz w:val="28"/>
          <w:szCs w:val="28"/>
        </w:rPr>
        <w:t xml:space="preserve"> 4.2. настоящего Порядка, составляет 10 рабочих дней после поступления их в Департамент.</w:t>
      </w:r>
      <w:r w:rsidRPr="00D51035">
        <w:rPr>
          <w:rFonts w:eastAsiaTheme="minorHAnsi"/>
          <w:sz w:val="28"/>
          <w:szCs w:val="28"/>
          <w:lang w:eastAsia="en-US"/>
        </w:rPr>
        <w:t xml:space="preserve"> </w:t>
      </w:r>
      <w:r w:rsidRPr="00D51035">
        <w:rPr>
          <w:sz w:val="28"/>
          <w:szCs w:val="28"/>
        </w:rPr>
        <w:t xml:space="preserve">При наличии у </w:t>
      </w:r>
      <w:r>
        <w:rPr>
          <w:sz w:val="28"/>
          <w:szCs w:val="28"/>
        </w:rPr>
        <w:t>комиссии</w:t>
      </w:r>
      <w:r w:rsidRPr="00D51035">
        <w:rPr>
          <w:sz w:val="28"/>
          <w:szCs w:val="28"/>
        </w:rPr>
        <w:t xml:space="preserve"> замечаний документы направляются получателю субсидии на доработку.</w:t>
      </w:r>
    </w:p>
    <w:p w:rsidR="00F65F20" w:rsidRPr="00D51035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1035">
        <w:rPr>
          <w:sz w:val="28"/>
          <w:szCs w:val="28"/>
        </w:rPr>
        <w:t xml:space="preserve">Получатель субсидии обязан устранить имеющиеся замечания в течение 15 рабочих дней. </w:t>
      </w:r>
      <w:r>
        <w:rPr>
          <w:sz w:val="28"/>
          <w:szCs w:val="28"/>
        </w:rPr>
        <w:t xml:space="preserve">В случае </w:t>
      </w:r>
      <w:proofErr w:type="spellStart"/>
      <w:r>
        <w:rPr>
          <w:sz w:val="28"/>
          <w:szCs w:val="28"/>
        </w:rPr>
        <w:t>неустранения</w:t>
      </w:r>
      <w:proofErr w:type="spellEnd"/>
      <w:r>
        <w:rPr>
          <w:sz w:val="28"/>
          <w:szCs w:val="28"/>
        </w:rPr>
        <w:t xml:space="preserve"> замечаний Департаментом направляется требование о возврате субсидии (части субсидии). 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Основаниями для отказа получателю субсидии в предоставлении субсидии (возврата субсидии) является несоответствие представленных получателем субсидии </w:t>
      </w:r>
      <w:proofErr w:type="gramStart"/>
      <w:r>
        <w:rPr>
          <w:rFonts w:eastAsiaTheme="minorHAnsi"/>
          <w:sz w:val="28"/>
          <w:szCs w:val="28"/>
          <w:lang w:eastAsia="en-US"/>
        </w:rPr>
        <w:t>документов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установленным требованиям или непредставление (представление не в полном объеме) указанных документов</w:t>
      </w:r>
    </w:p>
    <w:p w:rsidR="00F65F20" w:rsidRPr="000713C9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Pr="000713C9">
        <w:rPr>
          <w:rFonts w:eastAsiaTheme="minorHAnsi"/>
          <w:sz w:val="28"/>
          <w:szCs w:val="28"/>
          <w:lang w:eastAsia="en-US"/>
        </w:rPr>
        <w:t xml:space="preserve">. </w:t>
      </w:r>
      <w:r w:rsidRPr="000713C9">
        <w:rPr>
          <w:sz w:val="28"/>
          <w:szCs w:val="28"/>
        </w:rPr>
        <w:t>Объем предоставляемой общественной организации субсидии определяется в пределах лимитов бюджетных обязательств, предоставленных Департаменту на эти цели, пропорционально заявленному объему, подтвержденному представленными сметами, но не более фактических затрат по формуле:</w:t>
      </w:r>
    </w:p>
    <w:p w:rsidR="00F65F20" w:rsidRPr="000713C9" w:rsidRDefault="00F65F20" w:rsidP="00F65F20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13C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 w:rsidRPr="000713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0713C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713C9">
        <w:rPr>
          <w:rFonts w:ascii="Times New Roman" w:hAnsi="Times New Roman" w:cs="Times New Roman"/>
          <w:sz w:val="28"/>
          <w:szCs w:val="28"/>
        </w:rPr>
        <w:t>V</w:t>
      </w:r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71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3C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713C9">
        <w:rPr>
          <w:rFonts w:ascii="Times New Roman" w:hAnsi="Times New Roman" w:cs="Times New Roman"/>
          <w:sz w:val="28"/>
          <w:szCs w:val="28"/>
        </w:rPr>
        <w:t xml:space="preserve"> </w:t>
      </w:r>
      <w:r w:rsidRPr="000713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0713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0713C9">
        <w:rPr>
          <w:rFonts w:ascii="Times New Roman" w:hAnsi="Times New Roman" w:cs="Times New Roman"/>
          <w:sz w:val="28"/>
          <w:szCs w:val="28"/>
        </w:rPr>
        <w:t>/ ∑V</w:t>
      </w:r>
      <w:proofErr w:type="spellStart"/>
      <w:r w:rsidRPr="000713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0713C9">
        <w:rPr>
          <w:rFonts w:ascii="Times New Roman" w:hAnsi="Times New Roman" w:cs="Times New Roman"/>
          <w:sz w:val="28"/>
          <w:szCs w:val="28"/>
        </w:rPr>
        <w:t>, где</w:t>
      </w:r>
    </w:p>
    <w:p w:rsidR="00F65F20" w:rsidRPr="000713C9" w:rsidRDefault="00F65F20" w:rsidP="00F65F20">
      <w:pPr>
        <w:pStyle w:val="ConsPlusNormal"/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65F20" w:rsidRPr="000713C9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13C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713C9">
        <w:rPr>
          <w:rFonts w:ascii="Times New Roman" w:hAnsi="Times New Roman" w:cs="Times New Roman"/>
          <w:sz w:val="28"/>
          <w:szCs w:val="28"/>
        </w:rPr>
        <w:t xml:space="preserve"> - объем предоставляемой общественной организации субсидии;</w:t>
      </w:r>
    </w:p>
    <w:p w:rsidR="00F65F20" w:rsidRPr="002E42A4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13C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0713C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713C9">
        <w:rPr>
          <w:rFonts w:ascii="Times New Roman" w:hAnsi="Times New Roman" w:cs="Times New Roman"/>
          <w:sz w:val="28"/>
          <w:szCs w:val="28"/>
        </w:rPr>
        <w:t xml:space="preserve"> - объем лимитов бюджетных обязательств, доведенный </w:t>
      </w:r>
      <w:r w:rsidRPr="002E42A4">
        <w:rPr>
          <w:rFonts w:ascii="Times New Roman" w:hAnsi="Times New Roman" w:cs="Times New Roman"/>
          <w:sz w:val="28"/>
          <w:szCs w:val="28"/>
        </w:rPr>
        <w:t xml:space="preserve">Департаменту в соответствии с </w:t>
      </w:r>
      <w:hyperlink w:anchor="P41" w:history="1">
        <w:r w:rsidRPr="002E42A4">
          <w:rPr>
            <w:rFonts w:ascii="Times New Roman" w:hAnsi="Times New Roman" w:cs="Times New Roman"/>
            <w:sz w:val="28"/>
            <w:szCs w:val="28"/>
          </w:rPr>
          <w:t>пунктом 1.4</w:t>
        </w:r>
      </w:hyperlink>
      <w:r w:rsidRPr="002E42A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65F20" w:rsidRPr="002E42A4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2A4">
        <w:rPr>
          <w:rFonts w:ascii="Times New Roman" w:hAnsi="Times New Roman" w:cs="Times New Roman"/>
          <w:sz w:val="28"/>
          <w:szCs w:val="28"/>
        </w:rPr>
        <w:t>V</w:t>
      </w:r>
      <w:r w:rsidRPr="002E42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E42A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2E42A4">
        <w:rPr>
          <w:rFonts w:ascii="Times New Roman" w:hAnsi="Times New Roman" w:cs="Times New Roman"/>
          <w:sz w:val="28"/>
          <w:szCs w:val="28"/>
        </w:rPr>
        <w:t xml:space="preserve"> - заявленные расходы на возмещение </w:t>
      </w:r>
      <w:proofErr w:type="spellStart"/>
      <w:r w:rsidRPr="002E42A4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2E42A4">
        <w:rPr>
          <w:rFonts w:ascii="Times New Roman" w:hAnsi="Times New Roman" w:cs="Times New Roman"/>
          <w:sz w:val="28"/>
          <w:szCs w:val="28"/>
        </w:rPr>
        <w:t xml:space="preserve"> общественной организации, связанные с реализацией мероприятий, предусмотренных </w:t>
      </w:r>
      <w:hyperlink w:anchor="P39" w:history="1">
        <w:r w:rsidRPr="002E42A4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E42A4">
        <w:rPr>
          <w:rFonts w:ascii="Times New Roman" w:hAnsi="Times New Roman" w:cs="Times New Roman"/>
          <w:sz w:val="28"/>
          <w:szCs w:val="28"/>
        </w:rPr>
        <w:t xml:space="preserve"> настоящего Порядка, указанные в смете.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A0512">
        <w:rPr>
          <w:sz w:val="28"/>
          <w:szCs w:val="28"/>
        </w:rPr>
        <w:t>Субсидия носит целевой характер и не может быть израсходована на цели, не предусмотренные настоящим Порядком.</w:t>
      </w:r>
    </w:p>
    <w:p w:rsidR="00F65F20" w:rsidRPr="00641AD2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r w:rsidRPr="000A0512">
        <w:rPr>
          <w:sz w:val="28"/>
          <w:szCs w:val="28"/>
        </w:rPr>
        <w:t xml:space="preserve">. </w:t>
      </w:r>
      <w:proofErr w:type="gramStart"/>
      <w:r w:rsidRPr="000A0512">
        <w:rPr>
          <w:sz w:val="28"/>
          <w:szCs w:val="28"/>
        </w:rPr>
        <w:t>В случае установления по итогам проверок, проведенных Департаментом и (или) уполномоченными органами государственного финансового контроля, факта нарушения получателем субсидии требований настоящего Порядка либо нарушения условий, установленных соглашением о предоставлении субсидии, и (или) неисполнения или ненадлежащего исполнения принятых обязательств по использованию субсидии, субсидия (часть субсидии) подлежит возврату в доход областного бюджета в следующем порядке:</w:t>
      </w:r>
      <w:proofErr w:type="gramEnd"/>
    </w:p>
    <w:p w:rsidR="00F65F20" w:rsidRPr="000A0512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12">
        <w:rPr>
          <w:rFonts w:ascii="Times New Roman" w:hAnsi="Times New Roman" w:cs="Times New Roman"/>
          <w:sz w:val="28"/>
          <w:szCs w:val="28"/>
        </w:rPr>
        <w:t xml:space="preserve">- Департамент и (или) уполномоченный орган государственного финансового контроля в течение 7 рабочих дней </w:t>
      </w:r>
      <w:proofErr w:type="gramStart"/>
      <w:r w:rsidRPr="000A0512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0A0512">
        <w:rPr>
          <w:rFonts w:ascii="Times New Roman" w:hAnsi="Times New Roman" w:cs="Times New Roman"/>
          <w:sz w:val="28"/>
          <w:szCs w:val="28"/>
        </w:rPr>
        <w:t xml:space="preserve"> таких нарушений получателем субсидии условий, целей и порядка предоставления субсидии прекращает предоставление субсидии и направляет получателю субсидии требование о возврате субсидии (части субсидии) в областной бюджет;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12">
        <w:rPr>
          <w:rFonts w:ascii="Times New Roman" w:hAnsi="Times New Roman" w:cs="Times New Roman"/>
          <w:sz w:val="28"/>
          <w:szCs w:val="28"/>
        </w:rPr>
        <w:t xml:space="preserve">- требование о возврате субсидии (части субсидии)  в случае нарушения условий, установленных для ее предоставления, должно быть исполнено получателем субсидии в течение 10 рабочих дней </w:t>
      </w:r>
      <w:proofErr w:type="gramStart"/>
      <w:r w:rsidRPr="000A051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A0512">
        <w:rPr>
          <w:rFonts w:ascii="Times New Roman" w:hAnsi="Times New Roman" w:cs="Times New Roman"/>
          <w:sz w:val="28"/>
          <w:szCs w:val="28"/>
        </w:rPr>
        <w:t xml:space="preserve"> указанного требования.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2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24022C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24022C">
        <w:rPr>
          <w:rFonts w:ascii="Times New Roman" w:hAnsi="Times New Roman" w:cs="Times New Roman"/>
          <w:sz w:val="28"/>
          <w:szCs w:val="28"/>
        </w:rPr>
        <w:t xml:space="preserve"> средств по истечении вышеуказанного срока Департамент принимает меры к их взысканию в судебном порядке.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0713C9">
        <w:rPr>
          <w:rFonts w:ascii="Times New Roman" w:hAnsi="Times New Roman" w:cs="Times New Roman"/>
          <w:sz w:val="28"/>
          <w:szCs w:val="28"/>
        </w:rPr>
        <w:t xml:space="preserve">. </w:t>
      </w:r>
      <w:r w:rsidRPr="000713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Субсидия </w:t>
      </w:r>
      <w:r w:rsidRPr="00240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предоставляется на основании </w:t>
      </w:r>
      <w:hyperlink r:id="rId9" w:history="1">
        <w:r w:rsidRPr="0024022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соглашения</w:t>
        </w:r>
      </w:hyperlink>
      <w:r w:rsidRPr="0024022C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дополнительного соглашения к соглашению, заключенного Департаментом с общественной организацией, в соответствии с типовой формой, утвержденной Департаментом финансов,</w:t>
      </w:r>
      <w:r w:rsidRPr="000713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бюджетной и налоговой политики администрации Владимирской области.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Соглашение заключается не позднее 10  рабочих дней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вынесения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Комиссией по отбору решения об отборе предложений (заявок) и действует включительно до 31 декабря года, в котором предоставлена субсидия.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32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 w:rsidRPr="005C32B6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неподписания</w:t>
      </w:r>
      <w:proofErr w:type="spellEnd"/>
      <w:r w:rsidRPr="005C32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соглашения  в установленный срок, участник отбора признается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Комиссией по отбору</w:t>
      </w:r>
      <w:r w:rsidRPr="005C32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уклонившимся от заключения соглашения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Комиссия по отбору отклоняет предложения (заявку) такого участника отбора и направляет ему соответствующее уведомление. </w:t>
      </w:r>
    </w:p>
    <w:p w:rsidR="00F65F20" w:rsidRPr="006B77F2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B77F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заключения получателями субсидии договоров, источником финансового обеспечения которых является субсидия, с иными лицами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Pr="006B77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получатель субсидии предоставляет в Департамент согласие данных лиц на осуществление в</w:t>
      </w:r>
      <w:proofErr w:type="gramEnd"/>
      <w:r w:rsidRPr="006B77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6B77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отношении</w:t>
      </w:r>
      <w:proofErr w:type="gramEnd"/>
      <w:r w:rsidRPr="006B77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них проверки Департаментом и органом государственного финансового контроля за соблюдением целей, условий и порядка предоставления субсидии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порядке и в сроки, установленные соглашением</w:t>
      </w:r>
      <w:r w:rsidRPr="006B77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2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3.6. Результатом предоставления субсидии является реализация получателем субсидии мероприятий, соответствующих направлениям деятельности, указанным в </w:t>
      </w:r>
      <w:hyperlink r:id="rId10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1.2.</w:t>
      </w:r>
      <w:r w:rsidRPr="00232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 Показатели, необходимые для достижения результата предоставления субсидии на реализацию мероприятий, соответствующих направлениям деятельности, указанных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1.2. настоящего Порядка,</w:t>
      </w:r>
      <w:r w:rsidRPr="00232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значения показателей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даты завершения </w:t>
      </w:r>
      <w:r w:rsidRPr="002327BD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соглашении.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</w:t>
      </w:r>
      <w:r w:rsidRPr="00551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уменьшения Департаменту как получателю бюджетных средств ранее доведенных лимитов бюджетных обязательств, указанных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пункте 1.3. </w:t>
      </w:r>
      <w:r w:rsidRPr="0024022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</w:t>
      </w:r>
      <w:r w:rsidRPr="00551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Порядка,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55108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недостижении</w:t>
      </w:r>
      <w:proofErr w:type="spellEnd"/>
      <w:r w:rsidRPr="00551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согласия по новым условиям.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4176">
        <w:rPr>
          <w:rFonts w:ascii="Times New Roman" w:hAnsi="Times New Roman" w:cs="Times New Roman"/>
          <w:sz w:val="28"/>
          <w:szCs w:val="28"/>
        </w:rPr>
        <w:t xml:space="preserve">3.8. </w:t>
      </w:r>
      <w:r w:rsidRPr="003C41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Перечисление субсидии осуществляется Департаментом в течение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3C41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заключения соглашения с лицевого счета, открытого в Управлении Федерального Казначейства по Владимирской области, на расчетный счет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получателя субсидии</w:t>
      </w:r>
      <w:r w:rsidRPr="003C4176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открытый в кредитной организации.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4176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Субсидия перечисляется в полном объеме, если иное не установлено соглашением.</w:t>
      </w:r>
    </w:p>
    <w:p w:rsidR="00F65F20" w:rsidRPr="00D51035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35">
        <w:rPr>
          <w:rFonts w:ascii="Times New Roman" w:hAnsi="Times New Roman" w:cs="Times New Roman"/>
          <w:sz w:val="28"/>
          <w:szCs w:val="28"/>
        </w:rPr>
        <w:t>3.9.  Получатель субсидии обязуется обеспечить возврат неиспользованных средств субсидии в доход областного бюджета в течение 10 рабочих дней по истечении отчетного финансового года.</w:t>
      </w:r>
    </w:p>
    <w:p w:rsidR="00F65F20" w:rsidRDefault="00F65F20" w:rsidP="00F65F20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5F20" w:rsidRPr="00A50364" w:rsidRDefault="00F65F20" w:rsidP="00F65F20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val="en-US" w:eastAsia="en-US"/>
        </w:rPr>
        <w:t>IV</w:t>
      </w:r>
      <w:r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3C4176">
        <w:rPr>
          <w:rFonts w:eastAsiaTheme="minorHAnsi"/>
          <w:b/>
          <w:sz w:val="28"/>
          <w:szCs w:val="28"/>
          <w:lang w:eastAsia="en-US"/>
        </w:rPr>
        <w:t>Требования к отчетности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>
        <w:rPr>
          <w:rFonts w:eastAsiaTheme="minorHAnsi"/>
          <w:sz w:val="28"/>
          <w:szCs w:val="28"/>
          <w:lang w:eastAsia="en-US"/>
        </w:rPr>
        <w:t>4.1. Получатель субсидии предоставляет в Департамент:</w:t>
      </w:r>
    </w:p>
    <w:p w:rsidR="00F65F20" w:rsidRPr="00A50364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0364">
        <w:rPr>
          <w:rFonts w:eastAsiaTheme="minorHAnsi"/>
          <w:sz w:val="28"/>
          <w:szCs w:val="28"/>
          <w:lang w:eastAsia="en-US"/>
        </w:rPr>
        <w:t xml:space="preserve">- отчет об осуществлении расходов, источником финансового обеспечения которых является субсидия, ежеквартально, не позднее 7 рабочих дней месяца, следующего за отчетным периодом вместе с копиями первичных документов, соответствующих </w:t>
      </w:r>
      <w:hyperlink r:id="rId11" w:history="1">
        <w:r w:rsidRPr="00A50364">
          <w:rPr>
            <w:rFonts w:eastAsiaTheme="minorHAnsi"/>
            <w:sz w:val="28"/>
            <w:szCs w:val="28"/>
            <w:lang w:eastAsia="en-US"/>
          </w:rPr>
          <w:t>требованиям</w:t>
        </w:r>
      </w:hyperlink>
      <w:r w:rsidRPr="00A50364">
        <w:rPr>
          <w:rFonts w:eastAsiaTheme="minorHAnsi"/>
          <w:sz w:val="28"/>
          <w:szCs w:val="28"/>
          <w:lang w:eastAsia="en-US"/>
        </w:rPr>
        <w:t xml:space="preserve"> действующего законодательства Российской Федерации;</w:t>
      </w:r>
    </w:p>
    <w:p w:rsidR="00F65F20" w:rsidRPr="00A50364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0364">
        <w:rPr>
          <w:rFonts w:eastAsiaTheme="minorHAnsi"/>
          <w:sz w:val="28"/>
          <w:szCs w:val="28"/>
          <w:lang w:eastAsia="en-US"/>
        </w:rPr>
        <w:t xml:space="preserve">- отчет о достижении результатов, показателей и их значений, необходимых для достижения результатов предоставления субсидии, установленных </w:t>
      </w:r>
      <w:r>
        <w:rPr>
          <w:rFonts w:eastAsiaTheme="minorHAnsi"/>
          <w:sz w:val="28"/>
          <w:szCs w:val="28"/>
          <w:lang w:eastAsia="en-US"/>
        </w:rPr>
        <w:t xml:space="preserve">пунктом 3.6. </w:t>
      </w:r>
      <w:r w:rsidRPr="00A50364">
        <w:rPr>
          <w:rFonts w:eastAsiaTheme="minorHAnsi"/>
          <w:sz w:val="28"/>
          <w:szCs w:val="28"/>
          <w:lang w:eastAsia="en-US"/>
        </w:rPr>
        <w:t xml:space="preserve">настоящего Порядка, ежегодно, не позднее 7 рабочих дней месяца, следующего за отчетным периодом. 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Отчетность предоставляется по формам, утвержденным Департаментом финансов, бюджетной и налоговой политики администрации Владимирской области.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 </w:t>
      </w:r>
      <w:r>
        <w:rPr>
          <w:rFonts w:eastAsiaTheme="minorHAnsi"/>
          <w:bCs/>
          <w:sz w:val="28"/>
          <w:szCs w:val="28"/>
          <w:lang w:eastAsia="en-US"/>
        </w:rPr>
        <w:t>В</w:t>
      </w:r>
      <w:r w:rsidRPr="00A50364">
        <w:rPr>
          <w:rFonts w:eastAsiaTheme="minorHAnsi"/>
          <w:bCs/>
          <w:sz w:val="28"/>
          <w:szCs w:val="28"/>
          <w:lang w:eastAsia="en-US"/>
        </w:rPr>
        <w:t xml:space="preserve"> соглашении</w:t>
      </w:r>
      <w:r>
        <w:rPr>
          <w:rFonts w:eastAsiaTheme="minorHAnsi"/>
          <w:bCs/>
          <w:sz w:val="28"/>
          <w:szCs w:val="28"/>
          <w:lang w:eastAsia="en-US"/>
        </w:rPr>
        <w:t xml:space="preserve"> Департаментом при необходимости</w:t>
      </w:r>
      <w:r w:rsidRPr="00A50364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устанавливаются </w:t>
      </w:r>
      <w:r w:rsidRPr="00A50364">
        <w:rPr>
          <w:rFonts w:eastAsiaTheme="minorHAnsi"/>
          <w:bCs/>
          <w:sz w:val="28"/>
          <w:szCs w:val="28"/>
          <w:lang w:eastAsia="en-US"/>
        </w:rPr>
        <w:t>сроки и формы представления получателем субсидии дополнительной отчетности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 Получатель субсидии несет ответственность за достоверность данных, отражаемых в отчетах и документах, прилагаемых к ним, в соответствии с законодательством Российской Федерации.</w:t>
      </w:r>
    </w:p>
    <w:p w:rsidR="00F65F20" w:rsidRPr="00391E14" w:rsidRDefault="00F65F20" w:rsidP="00F65F20">
      <w:pPr>
        <w:autoSpaceDE w:val="0"/>
        <w:autoSpaceDN w:val="0"/>
        <w:adjustRightInd w:val="0"/>
        <w:spacing w:after="12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65F20" w:rsidRDefault="00F65F20" w:rsidP="00F65F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val="en-US" w:eastAsia="en-US"/>
        </w:rPr>
        <w:t>V</w:t>
      </w:r>
      <w:r w:rsidRPr="00A50364">
        <w:rPr>
          <w:rFonts w:eastAsiaTheme="minorHAnsi"/>
          <w:b/>
          <w:sz w:val="28"/>
          <w:szCs w:val="28"/>
          <w:lang w:eastAsia="en-US"/>
        </w:rPr>
        <w:t xml:space="preserve">.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Требования об осуществлении контроля </w:t>
      </w:r>
    </w:p>
    <w:p w:rsidR="00F65F20" w:rsidRDefault="00F65F20" w:rsidP="00F65F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за соблюдением условий, целей и порядка предоставления субсидий </w:t>
      </w:r>
    </w:p>
    <w:p w:rsidR="00F65F20" w:rsidRDefault="00F65F20" w:rsidP="00F65F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ответственности за их нарушение</w:t>
      </w:r>
    </w:p>
    <w:p w:rsidR="00F65F20" w:rsidRPr="00391E14" w:rsidRDefault="00F65F20" w:rsidP="00F65F20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соблюдением условий, целей, порядка предоставления и использования средств субсидий осуществляется комиссией Департамента, положение о которой устанавливается правовым актом Департамента,  и </w:t>
      </w:r>
      <w:r w:rsidRPr="00D51035">
        <w:rPr>
          <w:rFonts w:eastAsiaTheme="minorHAnsi"/>
          <w:sz w:val="28"/>
          <w:szCs w:val="28"/>
          <w:lang w:eastAsia="en-US"/>
        </w:rPr>
        <w:t xml:space="preserve">уполномоченным органом государственного финансового контроля. 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</w:t>
      </w:r>
      <w:r w:rsidRPr="00D51035">
        <w:rPr>
          <w:rFonts w:eastAsiaTheme="minorHAnsi"/>
          <w:sz w:val="28"/>
          <w:szCs w:val="28"/>
          <w:lang w:eastAsia="en-US"/>
        </w:rPr>
        <w:t>. В случае нарушения получателем субсидии</w:t>
      </w:r>
      <w:r>
        <w:rPr>
          <w:rFonts w:eastAsiaTheme="minorHAnsi"/>
          <w:sz w:val="28"/>
          <w:szCs w:val="28"/>
          <w:lang w:eastAsia="en-US"/>
        </w:rPr>
        <w:t xml:space="preserve"> условий, установленных при предоставлении субсидии, </w:t>
      </w:r>
      <w:proofErr w:type="gramStart"/>
      <w:r>
        <w:rPr>
          <w:rFonts w:eastAsiaTheme="minorHAnsi"/>
          <w:sz w:val="28"/>
          <w:szCs w:val="28"/>
          <w:lang w:eastAsia="en-US"/>
        </w:rPr>
        <w:t>выявленного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 по фактам проверок, проведенных комиссией Департамента и (или) уполномоченным органом государственного финансового контроля, а также в случае недостижения значений показателей, указанных в пункте 3.6. настоящего Порядка, субсидия подлежит возврату в объеме, соответствующем выявленным нарушениям, в доход областного бюджета на основании: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требования Департамента - не позднее 10-го рабочего дня со дня получения общественной организацией соответствующего уведомления (требования);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представления и (или) предписания уполномоченного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невозврата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субсидий в установленный уведомлением (требованием) срок, указанные средства взыскиваются в судебном порядке.</w:t>
      </w:r>
    </w:p>
    <w:p w:rsidR="00F65F20" w:rsidRDefault="00F65F20" w:rsidP="00F65F2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Расчет объема субсидии, подлежащий возврату в областной бюджет на основании пункта 5.2. настоящего Порядка, устанавливается соглашением.</w:t>
      </w:r>
    </w:p>
    <w:p w:rsidR="00F65F20" w:rsidRPr="00EE57DF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F">
        <w:rPr>
          <w:rFonts w:ascii="Times New Roman" w:hAnsi="Times New Roman" w:cs="Times New Roman"/>
          <w:sz w:val="28"/>
          <w:szCs w:val="28"/>
        </w:rPr>
        <w:t xml:space="preserve">5.4. В случае </w:t>
      </w:r>
      <w:proofErr w:type="spellStart"/>
      <w:r w:rsidRPr="00EE57DF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EE57DF">
        <w:rPr>
          <w:rFonts w:ascii="Times New Roman" w:hAnsi="Times New Roman" w:cs="Times New Roman"/>
          <w:sz w:val="28"/>
          <w:szCs w:val="28"/>
        </w:rPr>
        <w:t xml:space="preserve"> остатков субсидии, не использованной получателем субсидии в отчетном финансовом году, она подлежит взысканию в порядке, установленном законодательством Российской Федерации.</w:t>
      </w:r>
    </w:p>
    <w:p w:rsidR="00F65F20" w:rsidRPr="003C4176" w:rsidRDefault="00F65F20" w:rsidP="00F65F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57" w:rsidRDefault="000A4E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5F20" w:rsidRDefault="00F65F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4E57" w:rsidRDefault="000A4E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4E57" w:rsidRDefault="000A4E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884" w:rsidRPr="00AE0B0B" w:rsidRDefault="00BB0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BBF" w:rsidRPr="00AE0B0B" w:rsidRDefault="00405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884" w:rsidRDefault="00BB0884">
      <w:pPr>
        <w:pStyle w:val="ConsPlusNormal"/>
        <w:spacing w:after="20"/>
        <w:ind w:left="5103"/>
        <w:jc w:val="center"/>
      </w:pPr>
    </w:p>
    <w:sectPr w:rsidR="00BB0884" w:rsidSect="00C90B03">
      <w:headerReference w:type="default" r:id="rId12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40" w:rsidRDefault="00E15E40" w:rsidP="00BB0884">
      <w:r>
        <w:separator/>
      </w:r>
    </w:p>
  </w:endnote>
  <w:endnote w:type="continuationSeparator" w:id="1">
    <w:p w:rsidR="00E15E40" w:rsidRDefault="00E15E40" w:rsidP="00BB0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40" w:rsidRDefault="00E15E40" w:rsidP="00BB0884">
      <w:r>
        <w:separator/>
      </w:r>
    </w:p>
  </w:footnote>
  <w:footnote w:type="continuationSeparator" w:id="1">
    <w:p w:rsidR="00E15E40" w:rsidRDefault="00E15E40" w:rsidP="00BB0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40" w:rsidRDefault="00E15E40">
    <w:pPr>
      <w:pStyle w:val="af2"/>
      <w:jc w:val="center"/>
    </w:pPr>
  </w:p>
  <w:p w:rsidR="00E15E40" w:rsidRDefault="00E15E4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7722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884"/>
    <w:rsid w:val="0001565A"/>
    <w:rsid w:val="000608BD"/>
    <w:rsid w:val="000A4E57"/>
    <w:rsid w:val="000E27F2"/>
    <w:rsid w:val="001C43D4"/>
    <w:rsid w:val="002E45AE"/>
    <w:rsid w:val="00405BBF"/>
    <w:rsid w:val="00424DE5"/>
    <w:rsid w:val="00447BF4"/>
    <w:rsid w:val="0047608C"/>
    <w:rsid w:val="004C0E9E"/>
    <w:rsid w:val="004C4FD8"/>
    <w:rsid w:val="005A027A"/>
    <w:rsid w:val="005B588F"/>
    <w:rsid w:val="005C3549"/>
    <w:rsid w:val="005C5445"/>
    <w:rsid w:val="005F031E"/>
    <w:rsid w:val="00633377"/>
    <w:rsid w:val="006834F3"/>
    <w:rsid w:val="00696F0F"/>
    <w:rsid w:val="00723F2B"/>
    <w:rsid w:val="007560C1"/>
    <w:rsid w:val="007A4AC2"/>
    <w:rsid w:val="008C3ED1"/>
    <w:rsid w:val="008D3C96"/>
    <w:rsid w:val="008D4D71"/>
    <w:rsid w:val="008F4615"/>
    <w:rsid w:val="0091267C"/>
    <w:rsid w:val="009A31E3"/>
    <w:rsid w:val="00A160C6"/>
    <w:rsid w:val="00A2604A"/>
    <w:rsid w:val="00A83E2E"/>
    <w:rsid w:val="00AC34CE"/>
    <w:rsid w:val="00AE0B0B"/>
    <w:rsid w:val="00B52087"/>
    <w:rsid w:val="00B80A17"/>
    <w:rsid w:val="00BB0884"/>
    <w:rsid w:val="00BB1E95"/>
    <w:rsid w:val="00BE2A78"/>
    <w:rsid w:val="00C90B03"/>
    <w:rsid w:val="00C95F2B"/>
    <w:rsid w:val="00CE004C"/>
    <w:rsid w:val="00CF5431"/>
    <w:rsid w:val="00CF6AB7"/>
    <w:rsid w:val="00DE5F4E"/>
    <w:rsid w:val="00E15E40"/>
    <w:rsid w:val="00E202B3"/>
    <w:rsid w:val="00E65C87"/>
    <w:rsid w:val="00E709C5"/>
    <w:rsid w:val="00EB281B"/>
    <w:rsid w:val="00EC23E6"/>
    <w:rsid w:val="00EE00F9"/>
    <w:rsid w:val="00F061B5"/>
    <w:rsid w:val="00F65F20"/>
    <w:rsid w:val="00FB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75"/>
    <w:pPr>
      <w:spacing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696F0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96F0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6F0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6F0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96F0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96F0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696F0F"/>
    <w:pPr>
      <w:numPr>
        <w:ilvl w:val="6"/>
        <w:numId w:val="1"/>
      </w:numPr>
      <w:spacing w:before="240" w:after="60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6F0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96F0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306D0A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306D0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ма примечания Знак"/>
    <w:basedOn w:val="a4"/>
    <w:uiPriority w:val="99"/>
    <w:semiHidden/>
    <w:qFormat/>
    <w:rsid w:val="00306D0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306D0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7">
    <w:name w:val="Верхний колонтитул Знак"/>
    <w:basedOn w:val="a0"/>
    <w:uiPriority w:val="99"/>
    <w:qFormat/>
    <w:rsid w:val="001F080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uiPriority w:val="99"/>
    <w:qFormat/>
    <w:rsid w:val="001F080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qFormat/>
    <w:rsid w:val="00BB0884"/>
    <w:rPr>
      <w:rFonts w:cs="Times New Roman"/>
      <w:sz w:val="28"/>
      <w:szCs w:val="28"/>
    </w:rPr>
  </w:style>
  <w:style w:type="character" w:customStyle="1" w:styleId="-">
    <w:name w:val="Интернет-ссылка"/>
    <w:rsid w:val="00BB0884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BB08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BB0884"/>
    <w:pPr>
      <w:spacing w:after="140" w:line="288" w:lineRule="auto"/>
    </w:pPr>
  </w:style>
  <w:style w:type="paragraph" w:styleId="ab">
    <w:name w:val="List"/>
    <w:basedOn w:val="aa"/>
    <w:rsid w:val="00BB0884"/>
    <w:rPr>
      <w:rFonts w:cs="Mangal"/>
    </w:rPr>
  </w:style>
  <w:style w:type="paragraph" w:styleId="ac">
    <w:name w:val="Title"/>
    <w:basedOn w:val="a"/>
    <w:rsid w:val="00BB08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BB0884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42959"/>
    <w:pPr>
      <w:widowControl w:val="0"/>
      <w:spacing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D42959"/>
    <w:pPr>
      <w:widowControl w:val="0"/>
      <w:spacing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D42959"/>
    <w:pPr>
      <w:widowControl w:val="0"/>
      <w:spacing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Normal">
    <w:name w:val="ConsNormal"/>
    <w:qFormat/>
    <w:rsid w:val="00131975"/>
    <w:pPr>
      <w:widowControl w:val="0"/>
      <w:spacing w:line="240" w:lineRule="auto"/>
      <w:ind w:right="19772" w:firstLine="720"/>
    </w:pPr>
    <w:rPr>
      <w:rFonts w:ascii="Arial" w:eastAsia="Times New Roman" w:hAnsi="Arial" w:cs="Arial"/>
      <w:szCs w:val="20"/>
      <w:lang w:eastAsia="ru-RU"/>
    </w:rPr>
  </w:style>
  <w:style w:type="paragraph" w:styleId="ae">
    <w:name w:val="List Paragraph"/>
    <w:basedOn w:val="a"/>
    <w:uiPriority w:val="34"/>
    <w:qFormat/>
    <w:rsid w:val="00131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annotation text"/>
    <w:basedOn w:val="a"/>
    <w:uiPriority w:val="99"/>
    <w:semiHidden/>
    <w:unhideWhenUsed/>
    <w:qFormat/>
    <w:rsid w:val="00306D0A"/>
  </w:style>
  <w:style w:type="paragraph" w:styleId="af0">
    <w:name w:val="annotation subject"/>
    <w:basedOn w:val="af"/>
    <w:uiPriority w:val="99"/>
    <w:semiHidden/>
    <w:unhideWhenUsed/>
    <w:qFormat/>
    <w:rsid w:val="00306D0A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306D0A"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unhideWhenUsed/>
    <w:rsid w:val="001F080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1F080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1F0806"/>
    <w:pPr>
      <w:widowControl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table" w:styleId="af4">
    <w:name w:val="Table Grid"/>
    <w:basedOn w:val="a1"/>
    <w:uiPriority w:val="59"/>
    <w:rsid w:val="006B228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Îáû÷íûé"/>
    <w:rsid w:val="00405BBF"/>
    <w:pPr>
      <w:spacing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696F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6F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6F0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6F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6F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96F0F"/>
    <w:rPr>
      <w:rFonts w:ascii="Times New Roman" w:eastAsia="Times New Roman" w:hAnsi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696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96F0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96F0F"/>
    <w:rPr>
      <w:rFonts w:ascii="Arial" w:eastAsia="Times New Roman" w:hAnsi="Arial" w:cs="Arial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E40941A8164C87C97DBAD104F97B76CB470EF5C5BB9232CF2AE7A262051A7FB2CAF1D77550047B222AB7C4D5F9421CDE831663A60D1DF396E8F15FLFZ6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2162CA5A51DEEB8CCEBCFBF58863BE4413BF332988112F6D2280428BECD414D4D957DFF8C6A5A76B453C4E9549D6905CA4AEB0133336F38425AE91T10F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5606E4B373FBF272C70EEB56435E262B311B4A3B07FEC41C5369B61F4147A79B6A7EF291958149ECC7314A098117967A35E8F833C0D051B908F2301K9Y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E2EBFA4537CE727FC251F6BDE4AD576AC0EC0A59970F8A46E22E3F1FE04C2316B15147B53B540C299D16BA1529C18E7973B8F271DB62BA6BCD6146f7QF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7D05-F8AD-4010-B545-ACD011BD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ДСЗН</Company>
  <LinksUpToDate>false</LinksUpToDate>
  <CharactersWithSpaces>26251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kostromina</dc:creator>
  <cp:lastModifiedBy>ivancova_ds</cp:lastModifiedBy>
  <cp:revision>9</cp:revision>
  <cp:lastPrinted>2021-04-20T08:58:00Z</cp:lastPrinted>
  <dcterms:created xsi:type="dcterms:W3CDTF">2021-04-20T10:58:00Z</dcterms:created>
  <dcterms:modified xsi:type="dcterms:W3CDTF">2021-04-21T14:19:00Z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ДСЗН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