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D4" w:rsidRPr="00A10092" w:rsidRDefault="00236BD4" w:rsidP="00236BD4">
      <w:pPr>
        <w:jc w:val="right"/>
        <w:outlineLvl w:val="0"/>
        <w:rPr>
          <w:sz w:val="24"/>
          <w:szCs w:val="24"/>
        </w:rPr>
      </w:pPr>
      <w:r w:rsidRPr="00A10092">
        <w:rPr>
          <w:sz w:val="24"/>
          <w:szCs w:val="24"/>
        </w:rPr>
        <w:t>Приложение №</w:t>
      </w:r>
      <w:r w:rsidR="00353A43">
        <w:rPr>
          <w:sz w:val="24"/>
          <w:szCs w:val="24"/>
        </w:rPr>
        <w:t xml:space="preserve"> 2</w:t>
      </w:r>
    </w:p>
    <w:p w:rsidR="00236BD4" w:rsidRDefault="00236BD4" w:rsidP="00236BD4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к постановлени</w:t>
      </w:r>
      <w:r w:rsidR="00B3314A">
        <w:rPr>
          <w:sz w:val="24"/>
          <w:szCs w:val="24"/>
        </w:rPr>
        <w:t>ю</w:t>
      </w:r>
      <w:r>
        <w:rPr>
          <w:sz w:val="24"/>
          <w:szCs w:val="24"/>
        </w:rPr>
        <w:t xml:space="preserve"> </w:t>
      </w:r>
    </w:p>
    <w:p w:rsidR="00236BD4" w:rsidRDefault="00236BD4" w:rsidP="00236BD4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администрации области</w:t>
      </w:r>
    </w:p>
    <w:p w:rsidR="00236BD4" w:rsidRDefault="00236BD4" w:rsidP="00236BD4">
      <w:pPr>
        <w:jc w:val="right"/>
      </w:pPr>
      <w:r>
        <w:rPr>
          <w:sz w:val="24"/>
          <w:szCs w:val="24"/>
        </w:rPr>
        <w:t>от ______ № ________</w:t>
      </w:r>
    </w:p>
    <w:p w:rsidR="00236BD4" w:rsidRDefault="00236BD4" w:rsidP="004245F1">
      <w:pPr>
        <w:jc w:val="right"/>
        <w:outlineLvl w:val="0"/>
        <w:rPr>
          <w:sz w:val="24"/>
          <w:szCs w:val="24"/>
        </w:rPr>
      </w:pPr>
    </w:p>
    <w:p w:rsidR="004245F1" w:rsidRPr="004245F1" w:rsidRDefault="004245F1" w:rsidP="00236BD4">
      <w:pPr>
        <w:jc w:val="center"/>
      </w:pPr>
    </w:p>
    <w:p w:rsidR="004245F1" w:rsidRDefault="004245F1" w:rsidP="004245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7088"/>
      </w:tblGrid>
      <w:tr w:rsidR="004245F1" w:rsidRPr="00201074" w:rsidTr="00BC596C">
        <w:tc>
          <w:tcPr>
            <w:tcW w:w="2835" w:type="dxa"/>
          </w:tcPr>
          <w:p w:rsidR="004245F1" w:rsidRPr="0076569B" w:rsidRDefault="00BC596C" w:rsidP="00BC59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569B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088" w:type="dxa"/>
          </w:tcPr>
          <w:p w:rsidR="00EE216E" w:rsidRDefault="00EE216E" w:rsidP="00A94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доля граждан, получивших социальную поддержку, к общей численности граждан, имеющих право на ее получение;</w:t>
            </w:r>
          </w:p>
          <w:p w:rsidR="00EE216E" w:rsidRDefault="00EE216E" w:rsidP="00A94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просроченная кредиторская задолженность по исполнению публичных нормативных обязательств;</w:t>
            </w:r>
          </w:p>
          <w:p w:rsidR="00EE216E" w:rsidRDefault="00EE216E" w:rsidP="00A94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доля учреждений, не имеющих предписаний Госпожнадзора с истекшим сроком исполнения мероприятий, к общему числу учреждений социального обслуживания;</w:t>
            </w:r>
          </w:p>
          <w:p w:rsidR="00EE216E" w:rsidRDefault="00EE216E" w:rsidP="00A94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доля учреждений, в которых поддерживается в работоспособном состоянии автоматическая система пожарной сигнализации, к общему числу учреждений социального обслуживания;</w:t>
            </w:r>
          </w:p>
          <w:p w:rsidR="00EE216E" w:rsidRDefault="00EE216E" w:rsidP="00A94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доля учреждений, в которых отсутствуют случаи возникновения пожаров, повлекших тяжкие последствия (гибель, травматизм людей, причинение крупного материального ущерба), к общему числу учреждений социального обслуживания;</w:t>
            </w:r>
          </w:p>
          <w:p w:rsidR="00EE216E" w:rsidRDefault="00EE216E" w:rsidP="00A94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удельный вес граждан пожилого возраста, получающих различные виды социальных услуг, к общему числу пенсионеров;</w:t>
            </w:r>
          </w:p>
          <w:p w:rsidR="00EE216E" w:rsidRDefault="00EE216E" w:rsidP="00A94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удельный вес граждан, охваченных социальным обслуживанием, из числа выявленных пожилых людей, нуждающихся в социальной поддержке;</w:t>
            </w:r>
          </w:p>
          <w:p w:rsidR="00EE216E" w:rsidRDefault="00EE216E" w:rsidP="00A94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удельный вес зданий учреждений социального обслуживания, отвечающих требованиям стандартов;</w:t>
            </w:r>
          </w:p>
          <w:p w:rsidR="00EE216E" w:rsidRDefault="00EE216E" w:rsidP="00A94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количество введенных койко-ме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ст в ст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ационарных организациях социального обслуживания, обеспечивающих комфортное проживание граждан;</w:t>
            </w:r>
          </w:p>
          <w:p w:rsidR="00EE216E" w:rsidRDefault="00EE216E" w:rsidP="00A94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собственности;</w:t>
            </w:r>
          </w:p>
          <w:p w:rsidR="00EE216E" w:rsidRDefault="00EE216E" w:rsidP="00A94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доля граждан пожилого возраста, охваченных инновационными формами социального обслуживания, к общему числу граждан, получивших различные виды социальных услуг;</w:t>
            </w:r>
          </w:p>
          <w:p w:rsidR="00EE216E" w:rsidRPr="00EE216E" w:rsidRDefault="00EE216E" w:rsidP="00A94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соотношение численности граждан пожилого возраста, </w:t>
            </w:r>
            <w:r w:rsidRPr="00EE216E">
              <w:rPr>
                <w:rFonts w:eastAsiaTheme="minorHAnsi"/>
                <w:sz w:val="24"/>
                <w:szCs w:val="24"/>
                <w:lang w:eastAsia="en-US"/>
              </w:rPr>
              <w:t>охваченных различными спортивными мероприятиями, к общему числу пенсионеров;</w:t>
            </w:r>
          </w:p>
          <w:p w:rsidR="00EE216E" w:rsidRPr="00EE216E" w:rsidRDefault="00EE216E" w:rsidP="00A9406A">
            <w:pPr>
              <w:jc w:val="both"/>
              <w:rPr>
                <w:sz w:val="24"/>
                <w:szCs w:val="24"/>
              </w:rPr>
            </w:pPr>
            <w:r w:rsidRPr="00EE216E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EE216E">
              <w:rPr>
                <w:sz w:val="24"/>
                <w:szCs w:val="24"/>
              </w:rPr>
              <w:t xml:space="preserve"> доля учреждений, которыми приобретен автотранспорт в целях осуществления доставки лиц старше 65 лет, проживающих в сельской местности, в медицинские организации, к общему числу учреждений социального обслуживания;</w:t>
            </w:r>
          </w:p>
          <w:p w:rsidR="00EE216E" w:rsidRPr="00EE216E" w:rsidRDefault="00EE216E" w:rsidP="00A94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216E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EE216E">
              <w:rPr>
                <w:sz w:val="24"/>
                <w:szCs w:val="24"/>
              </w:rPr>
              <w:t xml:space="preserve"> оценка удовлетворенности населения социальными услугами в сфере социального обслуживания;</w:t>
            </w:r>
          </w:p>
          <w:p w:rsidR="00EE216E" w:rsidRDefault="00EE216E" w:rsidP="00A94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удельный вес детей, получивших социальные услуги в учреждениях социального обслуживания семьи и детей, от общего числа детского населения области;</w:t>
            </w:r>
          </w:p>
          <w:p w:rsidR="00EE216E" w:rsidRDefault="00EE216E" w:rsidP="00A94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удельный вес безнадзорных детей, состоящих на учете в учреждениях социального обслуживания населения, от общего числа детского населения;</w:t>
            </w:r>
          </w:p>
          <w:p w:rsidR="00EE216E" w:rsidRDefault="00EE216E" w:rsidP="00A94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удельный вес детей-инвалидов, получивших реабилитационные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услуги в учреждениях (отделениях) для детей с ограниченными возможностями, детском доме-интернате для умственно отсталых детей, от общего числа детей-инвалидов в области;</w:t>
            </w:r>
          </w:p>
          <w:p w:rsidR="00EE216E" w:rsidRDefault="00EE216E" w:rsidP="00A94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удельный вес детей, охваченных отдыхом и оздоровлением от общего числа детей, находящихся в трудной жизненной ситуации, нуждающихся в отдыхе и оздоровлении;</w:t>
            </w:r>
          </w:p>
          <w:p w:rsidR="00EE216E" w:rsidRDefault="00EE216E" w:rsidP="00A94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численность детей, отобранных у родителей при непосредственной угрозе жизни или здоровью;</w:t>
            </w:r>
          </w:p>
          <w:p w:rsidR="00EE216E" w:rsidRDefault="00EE216E" w:rsidP="00A94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численность родителей, лишенных родительских прав в связи с жестоким обращением с детьми;</w:t>
            </w:r>
          </w:p>
          <w:p w:rsidR="00EE216E" w:rsidRDefault="00EE216E" w:rsidP="00A94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численность несовершеннолетних, потерпевших от преступных посягательств;</w:t>
            </w:r>
          </w:p>
          <w:p w:rsidR="00EE216E" w:rsidRDefault="00EE216E" w:rsidP="00A94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удельный вес детей, получивших социальные услуги в учреждениях социального обслуживания семьи и детей, от общего числа детского населения области;</w:t>
            </w:r>
          </w:p>
          <w:p w:rsidR="00EE216E" w:rsidRDefault="00EE216E" w:rsidP="00A94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объектов;</w:t>
            </w:r>
          </w:p>
          <w:p w:rsidR="00EE216E" w:rsidRDefault="00EE216E" w:rsidP="00A94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защиты;</w:t>
            </w:r>
          </w:p>
          <w:p w:rsidR="00EE216E" w:rsidRDefault="00EE216E" w:rsidP="00A94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здравоохранения;</w:t>
            </w:r>
          </w:p>
          <w:p w:rsidR="00EE216E" w:rsidRDefault="00EE216E" w:rsidP="00A94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доля детей-инвалидов в возрасте от 1,5 до 7 лет, охваченных дошкольным образованием, от общей численности детей-инвалидов </w:t>
            </w:r>
            <w:r w:rsidR="00736EAA">
              <w:rPr>
                <w:rFonts w:eastAsiaTheme="minorHAnsi"/>
                <w:sz w:val="24"/>
                <w:szCs w:val="24"/>
                <w:lang w:eastAsia="en-US"/>
              </w:rPr>
              <w:t>такого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возраста;</w:t>
            </w:r>
          </w:p>
          <w:p w:rsidR="00EE216E" w:rsidRDefault="00EE216E" w:rsidP="00A94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доля детей-инвалидов, которым созданы условия для получения качественного начального общего, основного общего, среднего общего образования, </w:t>
            </w:r>
            <w:r w:rsidR="00736EAA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общей численности детей-инвалидов школьного возраста;</w:t>
            </w:r>
          </w:p>
          <w:p w:rsidR="00EE216E" w:rsidRDefault="00EE216E" w:rsidP="00A94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доля детей-инвалидов в возрасте от 5 до 18 лет, получающих дополнительное образование, </w:t>
            </w:r>
            <w:r w:rsidR="00736EAA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общей численности детей-инвалидов данного возраста;</w:t>
            </w:r>
          </w:p>
          <w:p w:rsidR="00EE216E" w:rsidRDefault="00EE216E" w:rsidP="00A94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доля дошкольных образовательных организаций, в которых создана универсальная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безбарьерная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среда для инклюзивного образования детей-инвалидов, в общем количестве дошкольных образовательных организаций;</w:t>
            </w:r>
          </w:p>
          <w:p w:rsidR="00EE216E" w:rsidRDefault="00EE216E" w:rsidP="00A94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доля общеобразовательных организаций, в которых создана универсальная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безбарьерная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среда для инклюзивного образования детей-инвалидов, в общем количестве общеобразовательных организаций;</w:t>
            </w:r>
          </w:p>
          <w:p w:rsidR="00EE216E" w:rsidRDefault="00EE216E" w:rsidP="00A94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субъекте Российской Федерации;</w:t>
            </w:r>
          </w:p>
          <w:p w:rsidR="00EE216E" w:rsidRDefault="00EE216E" w:rsidP="00A94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доля профессиональных образовательных организаций, здания которых приспособлены для обучения лиц с ограниченными возможностями здоровья, в общем количестве профессиональных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образовательных организаций;</w:t>
            </w:r>
          </w:p>
          <w:p w:rsidR="00EE216E" w:rsidRDefault="00EE216E" w:rsidP="00A94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доля инвалидов, принятых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обучение по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образовательным программам среднего профессионального образования (по отношению к предыдущему году);</w:t>
            </w:r>
          </w:p>
          <w:p w:rsidR="00EE216E" w:rsidRDefault="00EE216E" w:rsidP="00A94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доля студентов из числа инвалидов, обучавшихся по образовательным программам среднего профессионального образования, выбывших по причине академической неуспеваемости;</w:t>
            </w:r>
          </w:p>
          <w:p w:rsidR="00EE216E" w:rsidRDefault="00EE216E" w:rsidP="00A94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доля приоритетных объектов в сфере культуры, доступных для инвалидов и других маломобильных групп населения, в общем количестве приоритетных объектов в сфере культуры;</w:t>
            </w:r>
          </w:p>
          <w:p w:rsidR="00EE216E" w:rsidRDefault="00EE216E" w:rsidP="00A94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инфраструктуры;</w:t>
            </w:r>
          </w:p>
          <w:p w:rsidR="00EE216E" w:rsidRDefault="00EE216E" w:rsidP="00A94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доля приоритетных объектов в сфере физической культуры и спорта, доступных для инвалидов и других маломобильных групп населения, в общем количестве приоритетных объектов в сфере физической культуры и спорта;</w:t>
            </w:r>
          </w:p>
          <w:p w:rsidR="00EE216E" w:rsidRDefault="00EE216E" w:rsidP="00A94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 во Владимирской области;</w:t>
            </w:r>
          </w:p>
          <w:p w:rsidR="00EE216E" w:rsidRDefault="00EE216E" w:rsidP="00A94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доля инвалидов, положительно оценивающих отношение населения к проблемам инвалидов, в общей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численности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опрошенных инвалидов во Владимирской области;</w:t>
            </w:r>
          </w:p>
          <w:p w:rsidR="00EE216E" w:rsidRDefault="00EE216E" w:rsidP="00A94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доля выпускников-инвалидов 9 и 11 классов, охваченных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работой, в общей численности выпускников-инвалидов;</w:t>
            </w:r>
          </w:p>
          <w:p w:rsidR="00EE216E" w:rsidRDefault="00EE216E" w:rsidP="00A94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других маломобильных групп населения, в парке этого подвижного состава (автобусного, трамвайного, троллейбусного);</w:t>
            </w:r>
          </w:p>
          <w:p w:rsidR="00EE216E" w:rsidRDefault="00EE216E" w:rsidP="00A94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доля приоритетных объектов органов службы занятости, доступных для инвалидов и других маломобильных групп населения, в общем количестве объектов службы занятости во Владимирской области;</w:t>
            </w:r>
          </w:p>
          <w:p w:rsidR="00EE216E" w:rsidRDefault="00EE216E" w:rsidP="00A94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доля приоритетных объектов и услуг в приоритетных сферах жизнедеятельности инвалидов, нанесенных на карту доступности с использованием </w:t>
            </w: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Интернет-портала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"Доступная среда" по результатам их паспортизации, среди всех приоритетных объектов и услуг во Владимирской области;</w:t>
            </w:r>
          </w:p>
          <w:p w:rsidR="00EE216E" w:rsidRDefault="00EE216E" w:rsidP="00A94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доля инвалидов, обеспеченных техническими средствами реабилитации и услугами в соответствии с региональным законодательством, к общей численности инвалидов во Владимирской области;</w:t>
            </w:r>
          </w:p>
          <w:p w:rsidR="00EE216E" w:rsidRDefault="00EE216E" w:rsidP="00A94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количество разработанных нормативных правовых актов по обеспечению доступности приоритетных объектов и услуг в приоритетных сферах жизнедеятельности инвалидов и других маломобильных групп населения во Владимирской области;</w:t>
            </w:r>
          </w:p>
          <w:p w:rsidR="00EE216E" w:rsidRDefault="00EE216E" w:rsidP="00A94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доля автоматизированных рабочих мест, на которых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обрабатываются персональные данные в департаменте и на которых установлены средства защиты информации;</w:t>
            </w:r>
          </w:p>
          <w:p w:rsidR="00EE216E" w:rsidRDefault="00EE216E" w:rsidP="00A94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доля учреждений социальной защиты населения и социального обслуживания, подключенных к ведомственной защищенной сети передачи данных;</w:t>
            </w:r>
          </w:p>
          <w:p w:rsidR="00EE216E" w:rsidRDefault="00EE216E" w:rsidP="00A94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количество запросов о предоставлении информации в системе межведомственного электронного взаимодействия;</w:t>
            </w:r>
          </w:p>
          <w:p w:rsidR="00EE216E" w:rsidRDefault="00EE216E" w:rsidP="00A94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количество сайтов департамента и учреждений социальной защиты населения, переведенных на современную платформу;</w:t>
            </w:r>
          </w:p>
          <w:p w:rsidR="00EE216E" w:rsidRDefault="00EE216E" w:rsidP="00A94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количество учреждений социальной защиты населения, в которых отсутствует вычислительная техника старше 10 лет;</w:t>
            </w:r>
          </w:p>
          <w:p w:rsidR="00EE216E" w:rsidRDefault="00EE216E" w:rsidP="00A94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- соотношение средней заработной платы социальных работников, среднего и младшего медицинского персонала, врачей, педагогических работников, занятых обслуживанием детей-сирот и детей, оставшихся без попечения родителей, в государственных учреждениях социального обслуживания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во Владимирской области;</w:t>
            </w:r>
            <w:proofErr w:type="gramEnd"/>
          </w:p>
          <w:p w:rsidR="00EE216E" w:rsidRDefault="00EE216E" w:rsidP="00A94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доля работников, прошедших подготовку и получивших дополнительное профессиональное образование;</w:t>
            </w:r>
          </w:p>
          <w:p w:rsidR="00EE216E" w:rsidRDefault="00EE216E" w:rsidP="00A94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удельный вес детей-инвалидов, получивших реабилитационные услуги, в общей численности детей-инвалидов;</w:t>
            </w:r>
          </w:p>
          <w:p w:rsidR="00EE216E" w:rsidRDefault="00EE216E" w:rsidP="00A94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удельный вес детей до 3 лет с ограниченными возможностями здоровья, получивших реабилитационные услуги, в общей численности детей до 3 лет с ограниченными возможностями здоровья;</w:t>
            </w:r>
          </w:p>
          <w:p w:rsidR="00EE216E" w:rsidRDefault="00EE216E" w:rsidP="00A94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удельный вес детей-инвалидов, систематически занимающихся физкультурой, спортом, творчеством, в общей численности детей-инвалидов;</w:t>
            </w:r>
          </w:p>
          <w:p w:rsidR="00EE216E" w:rsidRDefault="00EE216E" w:rsidP="00A94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удельный вес детей-инвалидов, получивших услуги по оздоровлению и отдыху, в общей численности детей-инвалидов;</w:t>
            </w:r>
          </w:p>
          <w:p w:rsidR="00EE216E" w:rsidRDefault="00EE216E" w:rsidP="00A94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удельный вес семей с детьми-инвалидами, получивших социальные услуги (группы кратковременного и дневного пребывания, домашний помощник и др.) на период занятости родителей, в общей численности семей с детьми-инвалидами;</w:t>
            </w:r>
          </w:p>
          <w:p w:rsidR="00EE216E" w:rsidRDefault="00EE216E" w:rsidP="00A94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численность волонтеров, оказывающих услуги детям-инвалидам и семьям с детьми-инвалидами</w:t>
            </w:r>
          </w:p>
          <w:p w:rsidR="00BC596C" w:rsidRPr="0076569B" w:rsidRDefault="00BC596C" w:rsidP="00BC596C">
            <w:pPr>
              <w:jc w:val="both"/>
              <w:rPr>
                <w:sz w:val="24"/>
                <w:szCs w:val="24"/>
              </w:rPr>
            </w:pPr>
          </w:p>
        </w:tc>
      </w:tr>
    </w:tbl>
    <w:p w:rsidR="0069336E" w:rsidRPr="004245F1" w:rsidRDefault="0069336E" w:rsidP="004245F1"/>
    <w:sectPr w:rsidR="0069336E" w:rsidRPr="004245F1" w:rsidSect="00B3314A">
      <w:headerReference w:type="default" r:id="rId7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EAA" w:rsidRDefault="00736EAA" w:rsidP="00B3314A">
      <w:r>
        <w:separator/>
      </w:r>
    </w:p>
  </w:endnote>
  <w:endnote w:type="continuationSeparator" w:id="1">
    <w:p w:rsidR="00736EAA" w:rsidRDefault="00736EAA" w:rsidP="00B33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EAA" w:rsidRDefault="00736EAA" w:rsidP="00B3314A">
      <w:r>
        <w:separator/>
      </w:r>
    </w:p>
  </w:footnote>
  <w:footnote w:type="continuationSeparator" w:id="1">
    <w:p w:rsidR="00736EAA" w:rsidRDefault="00736EAA" w:rsidP="00B33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1400"/>
      <w:docPartObj>
        <w:docPartGallery w:val="Page Numbers (Top of Page)"/>
        <w:docPartUnique/>
      </w:docPartObj>
    </w:sdtPr>
    <w:sdtContent>
      <w:p w:rsidR="00736EAA" w:rsidRDefault="0034771A">
        <w:pPr>
          <w:pStyle w:val="a4"/>
          <w:jc w:val="center"/>
        </w:pPr>
        <w:fldSimple w:instr=" PAGE   \* MERGEFORMAT ">
          <w:r w:rsidR="00353A43">
            <w:rPr>
              <w:noProof/>
            </w:rPr>
            <w:t>4</w:t>
          </w:r>
        </w:fldSimple>
      </w:p>
    </w:sdtContent>
  </w:sdt>
  <w:p w:rsidR="00736EAA" w:rsidRDefault="00736E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D"/>
    <w:multiLevelType w:val="singleLevel"/>
    <w:tmpl w:val="0000000D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18"/>
    <w:multiLevelType w:val="singleLevel"/>
    <w:tmpl w:val="00000018"/>
    <w:name w:val="WW8Num2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1D"/>
    <w:multiLevelType w:val="singleLevel"/>
    <w:tmpl w:val="0000001D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2B"/>
    <w:multiLevelType w:val="singleLevel"/>
    <w:tmpl w:val="0000002B"/>
    <w:name w:val="WW8Num4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34"/>
    <w:multiLevelType w:val="singleLevel"/>
    <w:tmpl w:val="00000034"/>
    <w:name w:val="WW8Num5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3A"/>
    <w:multiLevelType w:val="singleLevel"/>
    <w:tmpl w:val="0000003A"/>
    <w:name w:val="WW8Num5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58E74C0D"/>
    <w:multiLevelType w:val="hybridMultilevel"/>
    <w:tmpl w:val="9CDE9ACE"/>
    <w:lvl w:ilvl="0" w:tplc="B2FA9C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4245F1"/>
    <w:rsid w:val="001E42D2"/>
    <w:rsid w:val="00236BD4"/>
    <w:rsid w:val="002E5B56"/>
    <w:rsid w:val="0031095A"/>
    <w:rsid w:val="0034771A"/>
    <w:rsid w:val="00353A43"/>
    <w:rsid w:val="003B6ABC"/>
    <w:rsid w:val="004245F1"/>
    <w:rsid w:val="00511F4F"/>
    <w:rsid w:val="00563F78"/>
    <w:rsid w:val="005A6C33"/>
    <w:rsid w:val="005F5E3E"/>
    <w:rsid w:val="0069336E"/>
    <w:rsid w:val="006A35D7"/>
    <w:rsid w:val="00724698"/>
    <w:rsid w:val="00736EAA"/>
    <w:rsid w:val="0076569B"/>
    <w:rsid w:val="0080557C"/>
    <w:rsid w:val="00891EA4"/>
    <w:rsid w:val="009E05E1"/>
    <w:rsid w:val="00A10092"/>
    <w:rsid w:val="00A9406A"/>
    <w:rsid w:val="00B3314A"/>
    <w:rsid w:val="00BC596C"/>
    <w:rsid w:val="00BD330D"/>
    <w:rsid w:val="00D35D7B"/>
    <w:rsid w:val="00D83CF4"/>
    <w:rsid w:val="00EC0878"/>
    <w:rsid w:val="00ED4023"/>
    <w:rsid w:val="00EE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45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424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656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31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314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B331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314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B331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314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ДСЗН</Company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kostromina</dc:creator>
  <cp:lastModifiedBy>fomkina</cp:lastModifiedBy>
  <cp:revision>3</cp:revision>
  <cp:lastPrinted>2018-04-20T07:08:00Z</cp:lastPrinted>
  <dcterms:created xsi:type="dcterms:W3CDTF">2019-05-14T07:50:00Z</dcterms:created>
  <dcterms:modified xsi:type="dcterms:W3CDTF">2019-05-14T08:14:00Z</dcterms:modified>
</cp:coreProperties>
</file>